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F678F" w:rsidR="00CD12D1" w:rsidP="006F678F" w:rsidRDefault="00F31D54" w14:paraId="00000001" w14:textId="63616376">
      <w:pPr>
        <w:shd w:val="clear" w:color="auto" w:fill="DAEEF3" w:themeFill="accent5" w:themeFillTint="33"/>
        <w:spacing w:after="80"/>
        <w:jc w:val="center"/>
        <w:rPr>
          <w:sz w:val="22"/>
          <w:szCs w:val="22"/>
        </w:rPr>
      </w:pPr>
      <w:r w:rsidRPr="006F678F" w:rsidR="003F627B">
        <w:rPr>
          <w:b/>
          <w:bCs/>
          <w:color w:val="215868"/>
          <w:sz w:val="40"/>
          <w:szCs w:val="40"/>
        </w:rPr>
        <w:t xml:space="preserve">LISTA DE VERIFICAÇÃO </w:t>
      </w:r>
      <w:r w:rsidRPr="006F678F">
        <w:rPr>
          <w:b/>
          <w:bCs/>
          <w:color w:val="215868"/>
          <w:sz w:val="40"/>
          <w:szCs w:val="40"/>
        </w:rPr>
        <w:t xml:space="preserve">PARA A PREVENÇÃO DO VIH</w:t>
      </w:r>
    </w:p>
    <w:p w:rsidRPr="00071426" w:rsidR="00CD12D1" w:rsidP="006F678F" w:rsidRDefault="003F627B" w14:paraId="00000002" w14:textId="79CFD00C">
      <w:pPr>
        <w:shd w:val="clear" w:color="auto" w:fill="DAEEF3" w:themeFill="accent5" w:themeFillTint="33"/>
        <w:spacing w:after="160"/>
        <w:jc w:val="center"/>
        <w:rPr>
          <w:sz w:val="20"/>
          <w:szCs w:val="20"/>
        </w:rPr>
      </w:pPr>
      <w:r w:rsidRPr="00071426">
        <w:rPr>
          <w:b/>
          <w:bCs/>
          <w:color w:val="215868"/>
          <w:sz w:val="28"/>
          <w:szCs w:val="28"/>
        </w:rPr>
        <w:t xml:space="preserve">PARA CANDIDATURAS AO FUNDO GLOBAL, CICLO DE SUBVENÇÕES 8 (2026–2028)</w:t>
      </w:r>
    </w:p>
    <w:p w:rsidRPr="00EB5A9E" w:rsidR="00CD12D1" w:rsidRDefault="00F31D54" w14:paraId="00000003" w14:textId="77777777">
      <w:pPr>
        <w:spacing w:before="120" w:after="80"/>
        <w:rPr>
          <w:sz w:val="20"/>
          <w:szCs w:val="20"/>
        </w:rPr>
      </w:pPr>
      <w:r w:rsidRPr="00EB5A9E">
        <w:rPr>
          <w:b/>
          <w:bCs/>
          <w:color w:val="215868"/>
          <w:sz w:val="22"/>
          <w:szCs w:val="22"/>
        </w:rPr>
        <w:t xml:space="preserve">INSTRUÇÕES DE UTILIZAÇÃO</w:t>
      </w:r>
    </w:p>
    <w:p w:rsidRPr="00EB5A9E" w:rsidR="003F627B" w:rsidRDefault="00F31D54" w14:paraId="76983888" w14:textId="447C1DB4">
      <w:pPr>
        <w:spacing w:after="60"/>
        <w:rPr>
          <w:sz w:val="22"/>
          <w:szCs w:val="22"/>
        </w:rPr>
      </w:pPr>
      <w:r w:rsidRPr="00EB5A9E">
        <w:rPr>
          <w:sz w:val="22"/>
          <w:szCs w:val="22"/>
        </w:rPr>
        <w:t xml:space="preserve">Esta lista de verificação destina-se a servir de guia e ferramenta de autoavaliação para quem prepara pedidos de financiamento do Fundo Global para o Ciclo de Subvenções 8 (GC8, 2026–2028) </w:t>
      </w:r>
      <w:r w:rsidRPr="00EB5A9E" w:rsidR="003F627B">
        <w:rPr>
          <w:sz w:val="22"/>
          <w:szCs w:val="22"/>
        </w:rPr>
        <w:t xml:space="preserve">com </w:t>
      </w:r>
      <w:r w:rsidRPr="00EB5A9E">
        <w:rPr>
          <w:sz w:val="22"/>
          <w:szCs w:val="22"/>
        </w:rPr>
        <w:t xml:space="preserve">foco na prevenção do VIH. Está </w:t>
      </w:r>
      <w:r w:rsidRPr="00EB5A9E">
        <w:rPr>
          <w:b/>
          <w:bCs/>
          <w:sz w:val="22"/>
          <w:szCs w:val="22"/>
        </w:rPr>
        <w:t xml:space="preserve">estruturada de forma a espelhar o Formulário de Candidatura para Revisão Completa do GC8</w:t>
      </w:r>
      <w:r w:rsidRPr="00EB5A9E">
        <w:rPr>
          <w:sz w:val="22"/>
          <w:szCs w:val="22"/>
        </w:rPr>
        <w:t xml:space="preserve">, para que os grupos de redação possam </w:t>
      </w:r>
      <w:r w:rsidRPr="00EB5A9E" w:rsidR="003F627B">
        <w:rPr>
          <w:sz w:val="22"/>
          <w:szCs w:val="22"/>
        </w:rPr>
        <w:t xml:space="preserve">utilizar </w:t>
      </w:r>
      <w:r w:rsidRPr="00EB5A9E">
        <w:rPr>
          <w:sz w:val="22"/>
          <w:szCs w:val="22"/>
        </w:rPr>
        <w:t xml:space="preserve">a lista de verificação em conjunto com a candidatura. </w:t>
      </w:r>
    </w:p>
    <w:p w:rsidRPr="00EB5A9E" w:rsidR="00CD12D1" w:rsidRDefault="00F31D54" w14:paraId="00000004" w14:textId="10BFA0D5">
      <w:pPr>
        <w:spacing w:after="60"/>
        <w:rPr>
          <w:sz w:val="22"/>
          <w:szCs w:val="22"/>
        </w:rPr>
      </w:pPr>
      <w:r w:rsidRPr="00EB5A9E">
        <w:rPr>
          <w:sz w:val="22"/>
          <w:szCs w:val="22"/>
        </w:rPr>
        <w:t xml:space="preserve">Não é necessário responder a todas as perguntas. Se o tempo for limitado, a </w:t>
      </w:r>
      <w:r w:rsidRPr="00EB5A9E">
        <w:rPr>
          <w:sz w:val="22"/>
          <w:szCs w:val="22"/>
        </w:rPr>
        <w:t xml:space="preserve">lista de verificação </w:t>
      </w:r>
      <w:r w:rsidRPr="00EB5A9E">
        <w:rPr>
          <w:sz w:val="22"/>
          <w:szCs w:val="22"/>
        </w:rPr>
        <w:t xml:space="preserve">«Top</w:t>
      </w:r>
      <w:r w:rsidRPr="00EB5A9E">
        <w:rPr>
          <w:sz w:val="22"/>
          <w:szCs w:val="22"/>
        </w:rPr>
        <w:t xml:space="preserve"> 10» pode ser utilizada </w:t>
      </w:r>
      <w:r w:rsidRPr="00EB5A9E" w:rsidR="003F627B">
        <w:rPr>
          <w:sz w:val="22"/>
          <w:szCs w:val="22"/>
        </w:rPr>
        <w:t xml:space="preserve">para </w:t>
      </w:r>
      <w:r w:rsidRPr="00EB5A9E">
        <w:rPr>
          <w:sz w:val="22"/>
          <w:szCs w:val="22"/>
        </w:rPr>
        <w:t xml:space="preserve">uma </w:t>
      </w:r>
      <w:r w:rsidRPr="00EB5A9E" w:rsidR="003F627B">
        <w:rPr>
          <w:sz w:val="22"/>
          <w:szCs w:val="22"/>
        </w:rPr>
        <w:t xml:space="preserve">revisão</w:t>
      </w:r>
      <w:r w:rsidRPr="00EB5A9E">
        <w:rPr>
          <w:sz w:val="22"/>
          <w:szCs w:val="22"/>
        </w:rPr>
        <w:t xml:space="preserve"> rápida</w:t>
      </w:r>
      <w:r w:rsidRPr="00EB5A9E">
        <w:rPr>
          <w:sz w:val="22"/>
          <w:szCs w:val="22"/>
        </w:rPr>
        <w:t xml:space="preserve">.</w:t>
      </w:r>
    </w:p>
    <w:p w:rsidRPr="00EB5A9E" w:rsidR="00EB5A9E" w:rsidRDefault="00EB5A9E" w14:paraId="272DA1F0" w14:textId="77777777">
      <w:pPr>
        <w:spacing w:after="60"/>
        <w:rPr>
          <w:sz w:val="22"/>
          <w:szCs w:val="22"/>
        </w:rPr>
      </w:pPr>
    </w:p>
    <w:p w:rsidRPr="00EB5A9E" w:rsidR="00CD12D1" w:rsidRDefault="00F31D54" w14:paraId="00000005" w14:textId="06F60515">
      <w:pPr>
        <w:spacing w:after="60"/>
        <w:rPr>
          <w:sz w:val="22"/>
          <w:szCs w:val="22"/>
        </w:rPr>
      </w:pPr>
      <w:r w:rsidRPr="00EB5A9E">
        <w:rPr>
          <w:sz w:val="22"/>
          <w:szCs w:val="22"/>
        </w:rPr>
        <w:t xml:space="preserve">Todas as perguntas devem ser lidas </w:t>
      </w:r>
      <w:r w:rsidRPr="00EB5A9E">
        <w:rPr>
          <w:sz w:val="22"/>
          <w:szCs w:val="22"/>
        </w:rPr>
        <w:t xml:space="preserve">à luz </w:t>
      </w:r>
      <w:r w:rsidRPr="00EB5A9E">
        <w:rPr>
          <w:sz w:val="22"/>
          <w:szCs w:val="22"/>
        </w:rPr>
        <w:t xml:space="preserve">das </w:t>
      </w:r>
      <w:r w:rsidRPr="00EB5A9E">
        <w:rPr>
          <w:b/>
          <w:bCs/>
          <w:sz w:val="22"/>
          <w:szCs w:val="22"/>
        </w:rPr>
        <w:t xml:space="preserve">Orientações de Priorização do VIH do GC8 </w:t>
      </w:r>
      <w:r w:rsidRPr="00EB5A9E">
        <w:rPr>
          <w:sz w:val="22"/>
          <w:szCs w:val="22"/>
        </w:rPr>
        <w:t xml:space="preserve">(Fundo Global, abril de 2026), que estabelecem os Elementos Essenciais do Programa, os limiares populacionais e as considerações de eficiência que sustentam os investimentos do GC8. São fornecidas referências a páginas específicas dessas orientações, quando aplicável.</w:t>
      </w:r>
    </w:p>
    <w:p w:rsidRPr="00314986" w:rsidR="00CD12D1" w:rsidP="00314986" w:rsidRDefault="00F31D54" w14:paraId="00000007" w14:textId="25C2BC55">
      <w:pPr>
        <w:pStyle w:val="Heading1"/>
        <w:shd w:val="clear" w:color="auto" w:fill="215868"/>
        <w:spacing w:after="60"/>
        <w:ind w:start="120" w:end="120"/>
        <w:rPr>
          <w:sz w:val="42"/>
          <w:szCs w:val="42"/>
        </w:rPr>
      </w:pPr>
      <w:r w:rsidRPr="00314986">
        <w:rPr>
          <w:rFonts w:ascii="Arial" w:hAnsi="Arial" w:eastAsia="Arial" w:cs="Arial"/>
          <w:b/>
          <w:bCs/>
          <w:color w:val="FFFFFF"/>
          <w:sz w:val="28"/>
          <w:szCs w:val="28"/>
        </w:rPr>
        <w:t xml:space="preserve">LISTA DE VERIFICAÇÃO </w:t>
      </w:r>
      <w:r w:rsidRPr="00314986">
        <w:rPr>
          <w:rFonts w:ascii="Arial" w:hAnsi="Arial" w:eastAsia="Arial" w:cs="Arial"/>
          <w:b/>
          <w:bCs/>
          <w:color w:val="FFFFFF"/>
          <w:sz w:val="28"/>
          <w:szCs w:val="28"/>
        </w:rPr>
        <w:t xml:space="preserve">«</w:t>
      </w:r>
      <w:r w:rsidRPr="00314986" w:rsidR="003F627B">
        <w:rPr>
          <w:rFonts w:ascii="Arial" w:hAnsi="Arial" w:eastAsia="Arial" w:cs="Arial"/>
          <w:b/>
          <w:bCs/>
          <w:color w:val="FFFFFF" w:themeColor="background1"/>
          <w:sz w:val="28"/>
          <w:szCs w:val="28"/>
        </w:rPr>
        <w:t xml:space="preserve">Top</w:t>
      </w:r>
      <w:r w:rsidRPr="00314986" w:rsidR="003F627B">
        <w:rPr>
          <w:rFonts w:ascii="Arial" w:hAnsi="Arial" w:eastAsia="Arial" w:cs="Arial"/>
          <w:b/>
          <w:bCs/>
          <w:color w:val="FFFFFF" w:themeColor="background1"/>
          <w:sz w:val="28"/>
          <w:szCs w:val="28"/>
        </w:rPr>
        <w:t xml:space="preserve"> 10</w:t>
      </w:r>
      <w:r w:rsidRPr="00314986">
        <w:rPr>
          <w:rFonts w:ascii="Arial" w:hAnsi="Arial" w:eastAsia="Arial" w:cs="Arial"/>
          <w:b/>
          <w:bCs/>
          <w:color w:val="FFFFFF"/>
          <w:sz w:val="28"/>
          <w:szCs w:val="28"/>
        </w:rPr>
        <w:t xml:space="preserve">» </w:t>
      </w:r>
      <w:r w:rsidRPr="00314986">
        <w:rPr>
          <w:rFonts w:ascii="Arial" w:hAnsi="Arial" w:eastAsia="Arial" w:cs="Arial"/>
          <w:b/>
          <w:bCs/>
          <w:color w:val="FFFFFF"/>
          <w:sz w:val="28"/>
          <w:szCs w:val="28"/>
        </w:rPr>
        <w:t xml:space="preserve">PARA A PREVENÇÃO DO VIH EM PEDIDOS AO GC8</w:t>
      </w:r>
    </w:p>
    <w:p w:rsidRPr="000A32D4" w:rsidR="00CD12D1" w:rsidP="00AB5E23" w:rsidRDefault="00F31D54" w14:paraId="00000008" w14:textId="6A5854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start="499" w:hanging="340"/>
        <w:rPr>
          <w:b/>
          <w:bCs/>
          <w:sz w:val="22"/>
          <w:szCs w:val="22"/>
        </w:rPr>
      </w:pPr>
      <w:r w:rsidRPr="00EA48AD">
        <w:rPr>
          <w:b/>
          <w:bCs/>
          <w:color w:val="009999"/>
          <w:sz w:val="22"/>
          <w:szCs w:val="22"/>
        </w:rPr>
        <w:t xml:space="preserve">Alinhamento com as estratégias nacionais. </w:t>
      </w:r>
      <w:r w:rsidRPr="00314986">
        <w:rPr>
          <w:color w:val="000000"/>
          <w:sz w:val="22"/>
          <w:szCs w:val="22"/>
        </w:rPr>
        <w:t xml:space="preserve">O pedido de financiamento está alinhado com as estratégias nacionais ou planos de ação para a prevenção do VIH? Na ausência de um plano, o pedido está alinhado com o </w:t>
      </w:r>
      <w:hyperlink r:id="rId9">
        <w:r w:rsidRPr="00314986" w:rsidR="00CD12D1">
          <w:rPr>
            <w:color w:val="467886"/>
            <w:sz w:val="22"/>
            <w:szCs w:val="22"/>
            <w:u w:val="single"/>
          </w:rPr>
          <w:t xml:space="preserve">Quadro de Acesso Global para a Prevenção do VIH 2030</w:t>
        </w:r>
      </w:hyperlink>
      <w:r w:rsidRPr="00314986">
        <w:rPr>
          <w:color w:val="000000"/>
          <w:sz w:val="22"/>
          <w:szCs w:val="22"/>
        </w:rPr>
        <w:t xml:space="preserve">?</w:t>
      </w:r>
    </w:p>
    <w:p w:rsidRPr="000A32D4" w:rsidR="00CD12D1" w:rsidP="00AB5E23" w:rsidRDefault="003F627B" w14:paraId="00000009" w14:textId="08677A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start="499" w:hanging="340"/>
        <w:rPr>
          <w:b/>
          <w:bCs/>
          <w:sz w:val="22"/>
          <w:szCs w:val="22"/>
        </w:rPr>
      </w:pPr>
      <w:r w:rsidRPr="00EA48AD">
        <w:rPr>
          <w:b/>
          <w:bCs/>
          <w:color w:val="009999"/>
          <w:sz w:val="22"/>
          <w:szCs w:val="22"/>
        </w:rPr>
        <w:t xml:space="preserve">Intervenções de alto impacto. </w:t>
      </w:r>
      <w:r w:rsidRPr="00314986">
        <w:rPr>
          <w:color w:val="000000"/>
          <w:sz w:val="22"/>
          <w:szCs w:val="22"/>
        </w:rPr>
        <w:t xml:space="preserve">As intervenções de prevenção do VIH selecionadas são </w:t>
      </w:r>
      <w:r w:rsidRPr="00314986">
        <w:rPr>
          <w:color w:val="000000"/>
          <w:sz w:val="22"/>
          <w:szCs w:val="22"/>
        </w:rPr>
        <w:t xml:space="preserve">de alto impacto, </w:t>
      </w:r>
      <w:r w:rsidRPr="00314986">
        <w:rPr>
          <w:color w:val="000000"/>
          <w:sz w:val="22"/>
          <w:szCs w:val="22"/>
        </w:rPr>
        <w:t xml:space="preserve">tendo em conta o contexto e a epidemiologia do país? As intervenções são consistentes com o </w:t>
      </w:r>
      <w:hyperlink r:id="rId10">
        <w:r w:rsidRPr="00314986">
          <w:rPr>
            <w:color w:val="467886"/>
            <w:sz w:val="22"/>
            <w:szCs w:val="22"/>
            <w:u w:val="single"/>
          </w:rPr>
          <w:t xml:space="preserve">Manual do Quadro Modular do GC8</w:t>
        </w:r>
      </w:hyperlink>
      <w:r w:rsidRPr="00314986">
        <w:rPr>
          <w:color w:val="000000"/>
          <w:sz w:val="22"/>
          <w:szCs w:val="22"/>
        </w:rPr>
        <w:t xml:space="preserve"> e </w:t>
      </w:r>
      <w:r w:rsidRPr="00314986">
        <w:rPr>
          <w:color w:val="000000"/>
          <w:sz w:val="22"/>
          <w:szCs w:val="22"/>
        </w:rPr>
        <w:t xml:space="preserve">com </w:t>
      </w:r>
      <w:hyperlink r:id="rId11">
        <w:r w:rsidRPr="00314986">
          <w:rPr>
            <w:color w:val="467886"/>
            <w:sz w:val="22"/>
            <w:szCs w:val="22"/>
            <w:u w:val="single"/>
          </w:rPr>
          <w:t xml:space="preserve">as Orientações de Priorização do VIH do GC8</w:t>
        </w:r>
      </w:hyperlink>
      <w:r w:rsidRPr="00314986">
        <w:rPr>
          <w:color w:val="000000"/>
          <w:sz w:val="22"/>
          <w:szCs w:val="22"/>
        </w:rPr>
        <w:t xml:space="preserve">?</w:t>
      </w:r>
    </w:p>
    <w:p w:rsidRPr="000A32D4" w:rsidR="00CD12D1" w:rsidP="00AB5E23" w:rsidRDefault="00F31D54" w14:paraId="0000000A" w14:textId="2F24C0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start="499" w:hanging="340"/>
        <w:rPr>
          <w:b/>
          <w:bCs/>
          <w:sz w:val="22"/>
          <w:szCs w:val="22"/>
        </w:rPr>
      </w:pPr>
      <w:r w:rsidRPr="00EA48AD">
        <w:rPr>
          <w:b/>
          <w:bCs/>
          <w:color w:val="009999"/>
          <w:sz w:val="22"/>
          <w:szCs w:val="22"/>
        </w:rPr>
        <w:t xml:space="preserve">Elementos essenciais do programa financiados em escala suficiente. </w:t>
      </w:r>
      <w:r w:rsidRPr="00314986">
        <w:rPr>
          <w:color w:val="000000"/>
          <w:sz w:val="22"/>
          <w:szCs w:val="22"/>
        </w:rPr>
        <w:t xml:space="preserve">Os cinco elementos essenciais do programa de prevenção do VIH (preservativos e lubrificantes, </w:t>
      </w:r>
      <w:r w:rsidRPr="00314986">
        <w:rPr>
          <w:color w:val="000000"/>
          <w:sz w:val="22"/>
          <w:szCs w:val="22"/>
        </w:rPr>
        <w:t xml:space="preserve">PrEP/PEP, redução de danos, VMMC, rastreio e tratamento de IST) </w:t>
      </w:r>
      <w:r w:rsidRPr="00314986">
        <w:rPr>
          <w:color w:val="000000"/>
          <w:sz w:val="22"/>
          <w:szCs w:val="22"/>
        </w:rPr>
        <w:t xml:space="preserve">são </w:t>
      </w:r>
      <w:r w:rsidRPr="00314986">
        <w:rPr>
          <w:color w:val="000000"/>
          <w:sz w:val="22"/>
          <w:szCs w:val="22"/>
        </w:rPr>
        <w:t xml:space="preserve">financiados em escala suficiente? Se não, isso deve-se a recursos limitados ou a uma decisão deliberada de priorização – e, se for o último caso, há evidências de maior impacto noutros locais? </w:t>
      </w:r>
      <w:r w:rsidRPr="00314986" w:rsidR="00F64D54">
        <w:rPr>
          <w:color w:val="000000"/>
          <w:sz w:val="22"/>
          <w:szCs w:val="22"/>
        </w:rPr>
        <w:t xml:space="preserve">Ver também </w:t>
      </w:r>
      <w:hyperlink w:history="1" r:id="rId12">
        <w:r w:rsidRPr="00314986" w:rsidR="00F64D54">
          <w:rPr>
            <w:rStyle w:val="Hyperlink"/>
            <w:sz w:val="22"/>
            <w:szCs w:val="22"/>
          </w:rPr>
          <w:t xml:space="preserve">Apoiar a Priorização no Contexto de Cortes no Financiamento do VIH | GPC</w:t>
        </w:r>
      </w:hyperlink>
      <w:r w:rsidRPr="00314986">
        <w:rPr>
          <w:color w:val="000000"/>
          <w:sz w:val="22"/>
          <w:szCs w:val="22"/>
        </w:rPr>
        <w:t xml:space="preserve"> </w:t>
      </w:r>
    </w:p>
    <w:p w:rsidRPr="000A32D4" w:rsidR="00CD12D1" w:rsidP="00AB5E23" w:rsidRDefault="003F627B" w14:paraId="0000000B" w14:textId="5C013D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start="499" w:hanging="340"/>
        <w:rPr>
          <w:b/>
          <w:bCs/>
          <w:sz w:val="22"/>
          <w:szCs w:val="22"/>
        </w:rPr>
      </w:pPr>
      <w:r w:rsidRPr="00EA48AD">
        <w:rPr>
          <w:b/>
          <w:bCs/>
          <w:color w:val="009999"/>
          <w:sz w:val="22"/>
          <w:szCs w:val="22"/>
        </w:rPr>
        <w:t xml:space="preserve">Resultados definidos. </w:t>
      </w:r>
      <w:r w:rsidRPr="00314986">
        <w:rPr>
          <w:color w:val="000000"/>
          <w:sz w:val="22"/>
          <w:szCs w:val="22"/>
        </w:rPr>
        <w:t xml:space="preserve">Os resultados da prevenção do VIH estão claramente definidos e quantificados? As atividades prioritárias estão a contribuir direta e eficientemente para esses resultados?</w:t>
      </w:r>
    </w:p>
    <w:p w:rsidRPr="000A32D4" w:rsidR="00CD12D1" w:rsidP="00AB5E23" w:rsidRDefault="00F31D54" w14:paraId="0000000C" w14:textId="2AD181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start="499" w:hanging="340"/>
        <w:rPr>
          <w:b/>
          <w:bCs/>
          <w:sz w:val="22"/>
          <w:szCs w:val="22"/>
        </w:rPr>
      </w:pPr>
      <w:r w:rsidRPr="00EA48AD">
        <w:rPr>
          <w:b/>
          <w:bCs/>
          <w:color w:val="009999"/>
          <w:sz w:val="22"/>
          <w:szCs w:val="22"/>
        </w:rPr>
        <w:t xml:space="preserve">Metas ambiciosas de cobertura, resultados e impacto. </w:t>
      </w:r>
      <w:r w:rsidRPr="00314986">
        <w:rPr>
          <w:color w:val="000000"/>
          <w:sz w:val="22"/>
          <w:szCs w:val="22"/>
        </w:rPr>
        <w:t xml:space="preserve">As metas são ambiciosas, em consonância com os compromissos dos países e com a Estratégia Global de SIDA 2026–2031</w:t>
      </w:r>
      <w:r w:rsidRPr="00314986" w:rsidR="00BC32CA">
        <w:rPr>
          <w:color w:val="000000"/>
          <w:sz w:val="22"/>
          <w:szCs w:val="22"/>
        </w:rPr>
        <w:t xml:space="preserve">?</w:t>
      </w:r>
    </w:p>
    <w:p w:rsidRPr="000A32D4" w:rsidR="00CD12D1" w:rsidP="00AB5E23" w:rsidRDefault="00BC32CA" w14:paraId="0000000D" w14:textId="4AECE6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start="499" w:hanging="340"/>
        <w:rPr>
          <w:b/>
          <w:bCs/>
          <w:sz w:val="22"/>
          <w:szCs w:val="22"/>
        </w:rPr>
      </w:pPr>
      <w:r w:rsidRPr="00EA48AD">
        <w:rPr>
          <w:b/>
          <w:bCs/>
          <w:color w:val="009999"/>
          <w:sz w:val="22"/>
          <w:szCs w:val="22"/>
        </w:rPr>
        <w:t xml:space="preserve">Análise da relação custo-benefício. </w:t>
      </w:r>
      <w:r w:rsidRPr="00314986">
        <w:rPr>
          <w:color w:val="000000"/>
          <w:sz w:val="22"/>
          <w:szCs w:val="22"/>
        </w:rPr>
        <w:t xml:space="preserve">Existe uma análise do custo por nova infeção por VIH evitada para diferentes populações e intervenções? O pedido evita intervenções não direcionadas e de baixo impacto, sem diferenciação por população ou nível de risco? </w:t>
      </w:r>
      <w:r w:rsidRPr="00314986" w:rsidR="00F64D54">
        <w:rPr>
          <w:color w:val="000000"/>
          <w:sz w:val="22"/>
          <w:szCs w:val="22"/>
        </w:rPr>
        <w:t xml:space="preserve">As premissas de cálculo de custos para programas de prevenção do VIH são consistentes com as orientações da ONUSIDA e razoáveis em relação aos parâmetros de referência?</w:t>
      </w:r>
      <w:r w:rsidR="00B0538F">
        <w:rPr>
          <w:rStyle w:val="FootnoteReference"/>
          <w:color w:val="000000"/>
          <w:sz w:val="22"/>
          <w:szCs w:val="22"/>
        </w:rPr>
        <w:footnoteReference w:id="1"/>
      </w:r>
      <w:r w:rsidRPr="00314986" w:rsidR="00F64D54">
        <w:rPr>
          <w:color w:val="000000"/>
          <w:sz w:val="22"/>
          <w:szCs w:val="22"/>
        </w:rPr>
        <w:t xml:space="preserve"> </w:t>
      </w:r>
    </w:p>
    <w:p w:rsidRPr="000A32D4" w:rsidR="00CD12D1" w:rsidP="00AB5E23" w:rsidRDefault="00F31D54" w14:paraId="0000000E" w14:textId="6F886E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start="499" w:hanging="340"/>
        <w:rPr>
          <w:b/>
          <w:bCs/>
          <w:sz w:val="22"/>
          <w:szCs w:val="22"/>
        </w:rPr>
      </w:pPr>
      <w:r w:rsidRPr="00EA48AD">
        <w:rPr>
          <w:b/>
          <w:bCs/>
          <w:color w:val="009999"/>
          <w:sz w:val="22"/>
          <w:szCs w:val="22"/>
        </w:rPr>
        <w:t xml:space="preserve">Intervenções de prevenção otimizadas, adaptadas e integradas. </w:t>
      </w:r>
      <w:r w:rsidRPr="00314986">
        <w:rPr>
          <w:color w:val="000000"/>
          <w:sz w:val="22"/>
          <w:szCs w:val="22"/>
        </w:rPr>
        <w:t xml:space="preserve">As oportunidades de integração das intervenções de prevenção do VIH são maximizadas em termos de eficiência e eficácia e descritas no pedido? Nos casos em que a integração total possa não ser adequada (por exemplo, alguns programas para populações-chave), a justificação e a abordagem são articuladas?</w:t>
      </w:r>
    </w:p>
    <w:p w:rsidRPr="000A32D4" w:rsidR="00CD12D1" w:rsidP="00AB5E23" w:rsidRDefault="00F31D54" w14:paraId="0000000F" w14:textId="1531ED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start="499" w:hanging="340"/>
        <w:rPr>
          <w:b/>
          <w:bCs/>
          <w:sz w:val="22"/>
          <w:szCs w:val="22"/>
        </w:rPr>
      </w:pPr>
      <w:r w:rsidRPr="00EA48AD">
        <w:rPr>
          <w:b/>
          <w:bCs/>
          <w:color w:val="009999"/>
          <w:sz w:val="22"/>
          <w:szCs w:val="22"/>
        </w:rPr>
        <w:t xml:space="preserve">Escalável para populações-chave até 2028 dentro dos recursos disponíveis. </w:t>
      </w:r>
      <w:r w:rsidRPr="00314986">
        <w:rPr>
          <w:color w:val="000000"/>
          <w:sz w:val="22"/>
          <w:szCs w:val="22"/>
        </w:rPr>
        <w:t xml:space="preserve">Os pacotes são escaláveis de forma a que, até 2028, </w:t>
      </w:r>
      <w:r w:rsidRPr="00314986" w:rsidR="00BC32CA">
        <w:rPr>
          <w:color w:val="000000"/>
          <w:sz w:val="22"/>
          <w:szCs w:val="22"/>
        </w:rPr>
        <w:t xml:space="preserve">um número suficiente de </w:t>
      </w:r>
      <w:r w:rsidRPr="00314986">
        <w:rPr>
          <w:color w:val="000000"/>
          <w:sz w:val="22"/>
          <w:szCs w:val="22"/>
        </w:rPr>
        <w:t xml:space="preserve">populações-chave e prioritárias possa ser alcançado com pacotes de intervenções de alto impacto? A solicitação demonstra um caminho de transição para o financiamento nacional de programas de prevenção sustentáveis?</w:t>
      </w:r>
    </w:p>
    <w:p w:rsidRPr="000A32D4" w:rsidR="009A02F4" w:rsidP="00AB5E23" w:rsidRDefault="00F31D54" w14:paraId="421519B8" w14:textId="48E8E4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start="499" w:hanging="340"/>
        <w:rPr>
          <w:b/>
          <w:bCs/>
          <w:sz w:val="22"/>
          <w:szCs w:val="22"/>
        </w:rPr>
      </w:pPr>
      <w:r w:rsidRPr="00EA48AD">
        <w:rPr>
          <w:b/>
          <w:bCs/>
          <w:color w:val="009999"/>
          <w:sz w:val="22"/>
          <w:szCs w:val="22"/>
        </w:rPr>
        <w:t xml:space="preserve">Montante </w:t>
      </w:r>
      <w:r w:rsidRPr="00EA48AD">
        <w:rPr>
          <w:b/>
          <w:bCs/>
          <w:color w:val="009999"/>
          <w:sz w:val="22"/>
          <w:szCs w:val="22"/>
        </w:rPr>
        <w:t xml:space="preserve">solicitado </w:t>
      </w:r>
      <w:r w:rsidRPr="00EA48AD">
        <w:rPr>
          <w:b/>
          <w:bCs/>
          <w:color w:val="009999"/>
          <w:sz w:val="22"/>
          <w:szCs w:val="22"/>
        </w:rPr>
        <w:t xml:space="preserve">suficiente</w:t>
      </w:r>
      <w:r w:rsidRPr="00EA48AD">
        <w:rPr>
          <w:b/>
          <w:bCs/>
          <w:color w:val="009999"/>
          <w:sz w:val="22"/>
          <w:szCs w:val="22"/>
        </w:rPr>
        <w:t xml:space="preserve">. </w:t>
      </w:r>
      <w:r w:rsidRPr="00314986">
        <w:rPr>
          <w:color w:val="000000"/>
          <w:sz w:val="22"/>
          <w:szCs w:val="22"/>
        </w:rPr>
        <w:t xml:space="preserve">O montante solicitado para a prevenção do VIH é suficiente, tendo em conta os padrões passados de subfinanciamento? As condições de cofinanciamento são cumpridas, se elegíveis (por exemplo, investimento de pelo menos 1:1 na prevenção)? Os compromissos de financiamento nacional e cofinanciamento são abordados? </w:t>
      </w:r>
    </w:p>
    <w:p w:rsidRPr="00670FEE" w:rsidR="00314986" w:rsidP="00314986" w:rsidRDefault="00F31D54" w14:paraId="00000012" w14:textId="223FFE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start="499" w:hanging="340"/>
        <w:rPr>
          <w:b/>
          <w:bCs/>
          <w:sz w:val="22"/>
          <w:szCs w:val="22"/>
        </w:rPr>
      </w:pPr>
      <w:r w:rsidRPr="00EA48AD">
        <w:rPr>
          <w:b/>
          <w:bCs/>
          <w:color w:val="009999"/>
          <w:sz w:val="22"/>
          <w:szCs w:val="22"/>
        </w:rPr>
        <w:t xml:space="preserve">Acordos de implementação adequados envolvendo a sociedade civil. </w:t>
      </w:r>
      <w:r w:rsidRPr="00314986">
        <w:rPr>
          <w:color w:val="000000"/>
          <w:sz w:val="22"/>
          <w:szCs w:val="22"/>
        </w:rPr>
        <w:t xml:space="preserve">Os acordos de implementação são adequados para uma execução eficaz, incluindo um papel para a sociedade civil, organizações comunitárias e lideradas por populações-chave em programas de sensibilização?</w:t>
      </w:r>
      <w:r w:rsidRPr="00670FEE" w:rsidR="00314986">
        <w:rPr>
          <w:sz w:val="22"/>
          <w:szCs w:val="22"/>
        </w:rPr>
        <w:br w:type="page"/>
      </w:r>
    </w:p>
    <w:p w:rsidRPr="00314986" w:rsidR="00CD12D1" w:rsidRDefault="00F31D54" w14:paraId="00000016" w14:textId="77777777">
      <w:pPr>
        <w:pStyle w:val="Heading1"/>
        <w:shd w:val="clear" w:color="auto" w:fill="215868"/>
        <w:ind w:start="120" w:end="120"/>
        <w:rPr>
          <w:sz w:val="42"/>
          <w:szCs w:val="42"/>
        </w:rPr>
      </w:pPr>
      <w:r w:rsidRPr="00314986">
        <w:rPr>
          <w:rFonts w:ascii="Arial" w:hAnsi="Arial" w:eastAsia="Arial" w:cs="Arial"/>
          <w:b/>
          <w:bCs/>
          <w:color w:val="FFFFFF"/>
          <w:sz w:val="28"/>
          <w:szCs w:val="28"/>
        </w:rPr>
        <w:lastRenderedPageBreak/>
      </w:r>
      <w:r w:rsidRPr="00314986">
        <w:rPr>
          <w:rFonts w:ascii="Arial" w:hAnsi="Arial" w:eastAsia="Arial" w:cs="Arial"/>
          <w:b/>
          <w:bCs/>
          <w:color w:val="FFFFFF"/>
          <w:sz w:val="28"/>
          <w:szCs w:val="28"/>
        </w:rPr>
        <w:t xml:space="preserve">SECÇÃO 1. CONTEXTO E PRIORIDADES DO PAÍS</w:t>
      </w:r>
    </w:p>
    <w:p w:rsidRPr="00EB5A9E" w:rsidR="00CD12D1" w:rsidRDefault="00F31D54" w14:paraId="00000017" w14:textId="77777777">
      <w:pPr>
        <w:spacing w:after="60"/>
        <w:rPr>
          <w:sz w:val="20"/>
          <w:szCs w:val="20"/>
        </w:rPr>
      </w:pPr>
      <w:r w:rsidRPr="00EB5A9E">
        <w:rPr>
          <w:i/>
          <w:iCs/>
          <w:sz w:val="20"/>
          <w:szCs w:val="20"/>
        </w:rPr>
        <w:t xml:space="preserve">Corresponde à Secção 1 do Formulário de Candidatura (Contexto e Prioridades do País).</w:t>
      </w:r>
    </w:p>
    <w:p w:rsidR="00CD12D1" w:rsidRDefault="00F31D54" w14:paraId="00000018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1.1  Atualizações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do Contexto do País (Formulário de Candidatura Q1.1.A)</w:t>
      </w:r>
    </w:p>
    <w:p w:rsidR="00CD12D1" w:rsidRDefault="00CD12D1" w14:paraId="00000019" w14:textId="0D7EAA4F">
      <w:pPr>
        <w:spacing w:after="60"/>
      </w:pPr>
    </w:p>
    <w:p w:rsidRPr="00EB5A9E" w:rsidR="00CD12D1" w:rsidRDefault="00F31D54" w14:paraId="0000001A" w14:textId="77777777">
      <w:pPr>
        <w:pStyle w:val="Heading3"/>
        <w:rPr>
          <w:sz w:val="32"/>
          <w:szCs w:val="32"/>
        </w:rPr>
      </w:pPr>
      <w:r w:rsidRPr="00EB5A9E">
        <w:rPr>
          <w:b/>
          <w:bCs/>
          <w:color w:val="000000"/>
          <w:sz w:val="22"/>
          <w:szCs w:val="22"/>
        </w:rPr>
        <w:t xml:space="preserve">Contexto epidemiológico (VIH)</w:t>
      </w:r>
    </w:p>
    <w:p w:rsidRPr="00EB5A9E" w:rsidR="00CD12D1" w:rsidP="00314986" w:rsidRDefault="00F31D54" w14:paraId="0000001B" w14:textId="69A051A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O resumo do país inclui estimativas da dimensão da população para populações-chave e </w:t>
      </w:r>
      <w:r w:rsidRPr="00EB5A9E" w:rsidR="0046733A">
        <w:rPr>
          <w:color w:val="000000"/>
          <w:sz w:val="20"/>
          <w:szCs w:val="20"/>
        </w:rPr>
        <w:t xml:space="preserve">outras populações prioritárias por idade e sexo</w:t>
      </w:r>
      <w:r w:rsidRPr="00EB5A9E">
        <w:rPr>
          <w:color w:val="000000"/>
          <w:sz w:val="20"/>
          <w:szCs w:val="20"/>
        </w:rPr>
        <w:t xml:space="preserve">, segmentadas por </w:t>
      </w:r>
      <w:r w:rsidRPr="00EB5A9E" w:rsidR="0046733A">
        <w:rPr>
          <w:color w:val="000000"/>
          <w:sz w:val="20"/>
          <w:szCs w:val="20"/>
        </w:rPr>
        <w:t xml:space="preserve">risco/incidência de VIH</w:t>
      </w:r>
      <w:r w:rsidRPr="00EB5A9E">
        <w:rPr>
          <w:color w:val="000000"/>
          <w:sz w:val="20"/>
          <w:szCs w:val="20"/>
        </w:rPr>
        <w:t xml:space="preserve">?</w:t>
      </w:r>
    </w:p>
    <w:p w:rsidRPr="00EB5A9E" w:rsidR="00CD12D1" w:rsidP="00314986" w:rsidRDefault="00F31D54" w14:paraId="0000001C" w14:textId="371B103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Os padrões de incidência e prevalência do VIH são descritos – por idade, sexo, localizações subnacionais </w:t>
      </w:r>
      <w:r w:rsidRPr="00EB5A9E">
        <w:rPr>
          <w:color w:val="000000"/>
          <w:sz w:val="20"/>
          <w:szCs w:val="20"/>
        </w:rPr>
        <w:t xml:space="preserve">e </w:t>
      </w:r>
      <w:r w:rsidRPr="00EB5A9E" w:rsidR="00C16DA3">
        <w:rPr>
          <w:color w:val="000000"/>
          <w:sz w:val="20"/>
          <w:szCs w:val="20"/>
        </w:rPr>
        <w:t xml:space="preserve">populações </w:t>
      </w:r>
      <w:r w:rsidRPr="00EB5A9E">
        <w:rPr>
          <w:color w:val="000000"/>
          <w:sz w:val="20"/>
          <w:szCs w:val="20"/>
        </w:rPr>
        <w:t xml:space="preserve">(incluindo subpopulações como HSH que consomem drogas, profissionais do sexo que trabalham em bordéis vs. fora de bordéis)?</w:t>
      </w:r>
    </w:p>
    <w:p w:rsidRPr="00EB5A9E" w:rsidR="00CD12D1" w:rsidP="00314986" w:rsidRDefault="00F31D54" w14:paraId="0000001D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As principais fontes de transmissão do VIH são analisadas utilizando dados de coortes primárias, modelação matemática e/ou triangulação de dados?</w:t>
      </w:r>
    </w:p>
    <w:p w:rsidRPr="00EB5A9E" w:rsidR="00CD12D1" w:rsidP="00314986" w:rsidRDefault="00F31D54" w14:paraId="0000001E" w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O resumo reflete a importância relativa das populações-chave na dinâmica epidemiológica?</w:t>
      </w:r>
    </w:p>
    <w:p w:rsidRPr="00EB5A9E" w:rsidR="00CD12D1" w:rsidP="00314986" w:rsidRDefault="00F31D54" w14:paraId="0000001F" w14:textId="78B3A01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Foram </w:t>
      </w:r>
      <w:r w:rsidR="007F7A48">
        <w:rPr>
          <w:color w:val="000000"/>
          <w:sz w:val="20"/>
          <w:szCs w:val="20"/>
        </w:rPr>
        <w:t xml:space="preserve">analisados </w:t>
      </w:r>
      <w:r w:rsidRPr="00EB5A9E" w:rsidR="00314986">
        <w:rPr>
          <w:color w:val="000000"/>
          <w:sz w:val="20"/>
          <w:szCs w:val="20"/>
        </w:rPr>
        <w:t xml:space="preserve">os principais </w:t>
      </w:r>
      <w:r w:rsidRPr="00EB5A9E">
        <w:rPr>
          <w:color w:val="000000"/>
          <w:sz w:val="20"/>
          <w:szCs w:val="20"/>
        </w:rPr>
        <w:t xml:space="preserve">fatores de risco e vulnerabilidade biológicos, comportamentais e estruturais, </w:t>
      </w:r>
      <w:r w:rsidRPr="00EB5A9E" w:rsidR="00314986">
        <w:rPr>
          <w:color w:val="000000"/>
          <w:sz w:val="20"/>
          <w:szCs w:val="20"/>
        </w:rPr>
        <w:t xml:space="preserve">identificados </w:t>
      </w:r>
      <w:r w:rsidRPr="00EB5A9E">
        <w:rPr>
          <w:color w:val="000000"/>
          <w:sz w:val="20"/>
          <w:szCs w:val="20"/>
        </w:rPr>
        <w:t xml:space="preserve">por população </w:t>
      </w:r>
      <w:r w:rsidR="00693844">
        <w:rPr>
          <w:color w:val="000000"/>
          <w:sz w:val="20"/>
          <w:szCs w:val="20"/>
        </w:rPr>
        <w:t xml:space="preserve">e desigualdades </w:t>
      </w:r>
      <w:r w:rsidR="007F7A48">
        <w:rPr>
          <w:color w:val="000000"/>
          <w:sz w:val="20"/>
          <w:szCs w:val="20"/>
        </w:rPr>
        <w:t xml:space="preserve">no acesso aos serviços, e relacionados com a transmissão do VIH</w:t>
      </w:r>
      <w:r w:rsidRPr="00EB5A9E">
        <w:rPr>
          <w:color w:val="000000"/>
          <w:sz w:val="20"/>
          <w:szCs w:val="20"/>
        </w:rPr>
        <w:t xml:space="preserve">?</w:t>
      </w:r>
    </w:p>
    <w:p w:rsidRPr="00EB5A9E" w:rsidR="00CD12D1" w:rsidRDefault="00F31D54" w14:paraId="00000020" w14:textId="77777777">
      <w:pPr>
        <w:pStyle w:val="Heading3"/>
        <w:rPr>
          <w:sz w:val="32"/>
          <w:szCs w:val="32"/>
        </w:rPr>
      </w:pPr>
      <w:r w:rsidRPr="00EB5A9E">
        <w:rPr>
          <w:b/>
          <w:bCs/>
          <w:color w:val="000000"/>
          <w:sz w:val="22"/>
          <w:szCs w:val="22"/>
        </w:rPr>
        <w:t xml:space="preserve">Acesso aos serviços de saúde (VIH)</w:t>
      </w:r>
    </w:p>
    <w:p w:rsidRPr="00EB5A9E" w:rsidR="00314986" w:rsidP="00314986" w:rsidRDefault="00314986" w14:paraId="23C000F4" w14:textId="0963318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sz w:val="20"/>
          <w:szCs w:val="20"/>
        </w:rPr>
        <w:t xml:space="preserve">O acesso aos serviços de prevenção do VIH está suficientemente abrangido na análise do acesso aos serviços de saúde?</w:t>
      </w:r>
    </w:p>
    <w:p w:rsidRPr="00EB5A9E" w:rsidR="00CD12D1" w:rsidP="00314986" w:rsidRDefault="00C16DA3" w14:paraId="00000021" w14:textId="0FEA1F5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São </w:t>
      </w:r>
      <w:r w:rsidRPr="00EB5A9E">
        <w:rPr>
          <w:color w:val="000000"/>
          <w:sz w:val="20"/>
          <w:szCs w:val="20"/>
        </w:rPr>
        <w:t xml:space="preserve">descritas </w:t>
      </w:r>
      <w:r w:rsidRPr="00EB5A9E">
        <w:rPr>
          <w:color w:val="000000"/>
          <w:sz w:val="20"/>
          <w:szCs w:val="20"/>
        </w:rPr>
        <w:t xml:space="preserve">as leis e políticas</w:t>
      </w:r>
      <w:r w:rsidRPr="00EB5A9E" w:rsidR="00314986">
        <w:rPr>
          <w:color w:val="000000"/>
          <w:sz w:val="20"/>
          <w:szCs w:val="20"/>
        </w:rPr>
        <w:t xml:space="preserve">, bem como </w:t>
      </w:r>
      <w:r w:rsidRPr="00EB5A9E">
        <w:rPr>
          <w:color w:val="000000"/>
          <w:sz w:val="20"/>
          <w:szCs w:val="20"/>
        </w:rPr>
        <w:t xml:space="preserve">o contexto político, as normas sociais, os fatores económicos ou outros fatores estruturais que criam barreiras ao acesso, incluindo para populações-chave e vulneráveis?</w:t>
      </w:r>
    </w:p>
    <w:p w:rsidRPr="00EB5A9E" w:rsidR="00CD12D1" w:rsidP="00314986" w:rsidRDefault="00F31D54" w14:paraId="00000023" w14:textId="7410B4A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São </w:t>
      </w:r>
      <w:r w:rsidRPr="00EB5A9E">
        <w:rPr>
          <w:color w:val="000000"/>
          <w:sz w:val="20"/>
          <w:szCs w:val="20"/>
        </w:rPr>
        <w:t xml:space="preserve">descritas </w:t>
      </w:r>
      <w:r w:rsidRPr="00EB5A9E" w:rsidR="00C16DA3">
        <w:rPr>
          <w:color w:val="000000"/>
          <w:sz w:val="20"/>
          <w:szCs w:val="20"/>
        </w:rPr>
        <w:t xml:space="preserve">estratégias para melhorar </w:t>
      </w:r>
      <w:r w:rsidRPr="00EB5A9E" w:rsidR="00C16DA3">
        <w:rPr>
          <w:color w:val="000000"/>
          <w:sz w:val="20"/>
          <w:szCs w:val="20"/>
        </w:rPr>
        <w:t xml:space="preserve">o acesso </w:t>
      </w:r>
      <w:r w:rsidRPr="00EB5A9E">
        <w:rPr>
          <w:color w:val="000000"/>
          <w:sz w:val="20"/>
          <w:szCs w:val="20"/>
        </w:rPr>
        <w:t xml:space="preserve">através de plataformas públicas, privadas ou comunitárias – incluindo plataformas online?</w:t>
      </w:r>
    </w:p>
    <w:p w:rsidRPr="00EB5A9E" w:rsidR="00CD12D1" w:rsidRDefault="00F31D54" w14:paraId="00000025" w14:textId="77777777">
      <w:pPr>
        <w:pStyle w:val="Heading3"/>
        <w:rPr>
          <w:sz w:val="32"/>
          <w:szCs w:val="32"/>
        </w:rPr>
      </w:pPr>
      <w:r w:rsidRPr="00EB5A9E">
        <w:rPr>
          <w:b/>
          <w:bCs/>
          <w:color w:val="000000"/>
          <w:sz w:val="22"/>
          <w:szCs w:val="22"/>
        </w:rPr>
        <w:t xml:space="preserve">Estratégias e financiamento do sistema de saúde</w:t>
      </w:r>
    </w:p>
    <w:p w:rsidRPr="00EB5A9E" w:rsidR="00CD12D1" w:rsidP="00314986" w:rsidRDefault="00F31D54" w14:paraId="00000026" w14:textId="1F5B643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Existe alguma referência a uma estratégia de prevenção do VIH, a um Plano Estratégico Nacional (NSP) ou a um roteiro de prevenção do VIH?</w:t>
      </w:r>
    </w:p>
    <w:p w:rsidRPr="002424F1" w:rsidR="00CD12D1" w:rsidP="00314986" w:rsidRDefault="00F31D54" w14:paraId="00000028" w14:textId="3F0FEDC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São </w:t>
      </w:r>
      <w:r w:rsidRPr="00EB5A9E">
        <w:rPr>
          <w:color w:val="000000"/>
          <w:sz w:val="20"/>
          <w:szCs w:val="20"/>
        </w:rPr>
        <w:t xml:space="preserve">descritas </w:t>
      </w:r>
      <w:r w:rsidRPr="00EB5A9E">
        <w:rPr>
          <w:color w:val="000000"/>
          <w:sz w:val="20"/>
          <w:szCs w:val="20"/>
        </w:rPr>
        <w:t xml:space="preserve">alterações significativas no financiamento interno ou externo da resposta à prevenção do VIH (incluindo </w:t>
      </w:r>
      <w:r w:rsidR="000517FD">
        <w:rPr>
          <w:color w:val="000000"/>
          <w:sz w:val="20"/>
          <w:szCs w:val="20"/>
        </w:rPr>
        <w:t xml:space="preserve">cortes no financiamento </w:t>
      </w:r>
      <w:r w:rsidRPr="00EB5A9E">
        <w:rPr>
          <w:color w:val="000000"/>
          <w:sz w:val="20"/>
          <w:szCs w:val="20"/>
        </w:rPr>
        <w:t xml:space="preserve">relacionados com o PEPFAR </w:t>
      </w:r>
      <w:r w:rsidR="000517FD">
        <w:rPr>
          <w:color w:val="000000"/>
          <w:sz w:val="20"/>
          <w:szCs w:val="20"/>
        </w:rPr>
        <w:t xml:space="preserve">e outros</w:t>
      </w:r>
      <w:r w:rsidRPr="00EB5A9E">
        <w:rPr>
          <w:color w:val="000000"/>
          <w:sz w:val="20"/>
          <w:szCs w:val="20"/>
        </w:rPr>
        <w:t xml:space="preserve">), </w:t>
      </w:r>
      <w:r w:rsidRPr="00EB5A9E" w:rsidR="00314986">
        <w:rPr>
          <w:color w:val="000000"/>
          <w:sz w:val="20"/>
          <w:szCs w:val="20"/>
        </w:rPr>
        <w:t xml:space="preserve">incluindo para as populações-chave?</w:t>
      </w:r>
    </w:p>
    <w:p w:rsidRPr="00EB5A9E" w:rsidR="002424F1" w:rsidP="00314986" w:rsidRDefault="002424F1" w14:paraId="150F9A1A" w14:textId="2130B04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O financiamento nacional da prevenção do VIH e a complementaridade do financiamento internacional </w:t>
      </w:r>
      <w:r>
        <w:rPr>
          <w:color w:val="000000"/>
          <w:sz w:val="20"/>
          <w:szCs w:val="20"/>
        </w:rPr>
        <w:t xml:space="preserve">são </w:t>
      </w:r>
      <w:r>
        <w:rPr>
          <w:color w:val="000000"/>
          <w:sz w:val="20"/>
          <w:szCs w:val="20"/>
        </w:rPr>
        <w:t xml:space="preserve">descritos?</w:t>
      </w:r>
    </w:p>
    <w:p w:rsidR="00CD12D1" w:rsidRDefault="00F31D54" w14:paraId="0000002A" w14:textId="77777777">
      <w:pPr>
        <w:pStyle w:val="Heading3"/>
        <w:rPr>
          <w:b/>
          <w:bCs/>
          <w:color w:val="000000"/>
          <w:sz w:val="22"/>
          <w:szCs w:val="22"/>
        </w:rPr>
      </w:pPr>
      <w:r w:rsidRPr="00EB5A9E">
        <w:rPr>
          <w:b/>
          <w:bCs/>
          <w:color w:val="000000"/>
          <w:sz w:val="22"/>
          <w:szCs w:val="22"/>
        </w:rPr>
        <w:t xml:space="preserve">Respostas comunitárias e setor privado</w:t>
      </w:r>
    </w:p>
    <w:p w:rsidRPr="00EB5A9E" w:rsidR="00CD12D1" w:rsidP="00314986" w:rsidRDefault="00F31D54" w14:paraId="0000002B" w14:textId="75E9234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O resumo descreve como as comunidades estão envolvidas na governação, planeamento, implementação e monitorização da </w:t>
      </w:r>
      <w:r w:rsidRPr="00EB5A9E">
        <w:rPr>
          <w:color w:val="000000"/>
          <w:sz w:val="20"/>
          <w:szCs w:val="20"/>
        </w:rPr>
        <w:t xml:space="preserve">prevenção</w:t>
      </w:r>
      <w:r w:rsidRPr="00EB5A9E" w:rsidR="00C16DA3">
        <w:rPr>
          <w:color w:val="000000"/>
          <w:sz w:val="20"/>
          <w:szCs w:val="20"/>
        </w:rPr>
        <w:t xml:space="preserve"> do VIH</w:t>
      </w:r>
      <w:r w:rsidRPr="00EB5A9E">
        <w:rPr>
          <w:color w:val="000000"/>
          <w:sz w:val="20"/>
          <w:szCs w:val="20"/>
        </w:rPr>
        <w:t xml:space="preserve">, incluindo o papel das organizações lideradas por populações-chave?</w:t>
      </w:r>
    </w:p>
    <w:p w:rsidRPr="00EB5A9E" w:rsidR="00CD12D1" w:rsidP="00314986" w:rsidRDefault="00F31D54" w14:paraId="0000002C" w14:textId="0BFC78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O papel do setor privado na </w:t>
      </w:r>
      <w:r w:rsidRPr="00EB5A9E">
        <w:rPr>
          <w:color w:val="000000"/>
          <w:sz w:val="20"/>
          <w:szCs w:val="20"/>
        </w:rPr>
        <w:t xml:space="preserve">prevenção</w:t>
      </w:r>
      <w:r w:rsidRPr="00EB5A9E" w:rsidR="00C16DA3">
        <w:rPr>
          <w:color w:val="000000"/>
          <w:sz w:val="20"/>
          <w:szCs w:val="20"/>
        </w:rPr>
        <w:t xml:space="preserve"> do VIH</w:t>
      </w:r>
      <w:r w:rsidRPr="00EB5A9E">
        <w:rPr>
          <w:color w:val="000000"/>
          <w:sz w:val="20"/>
          <w:szCs w:val="20"/>
        </w:rPr>
        <w:t xml:space="preserve"> é </w:t>
      </w:r>
      <w:r w:rsidRPr="00EB5A9E">
        <w:rPr>
          <w:color w:val="000000"/>
          <w:sz w:val="20"/>
          <w:szCs w:val="20"/>
        </w:rPr>
        <w:t xml:space="preserve">descrito (por exemplo, </w:t>
      </w:r>
      <w:r w:rsidRPr="00EB5A9E" w:rsidR="00C16DA3">
        <w:rPr>
          <w:color w:val="000000"/>
          <w:sz w:val="20"/>
          <w:szCs w:val="20"/>
        </w:rPr>
        <w:t xml:space="preserve">fornecimento</w:t>
      </w:r>
      <w:r w:rsidRPr="00EB5A9E">
        <w:rPr>
          <w:color w:val="000000"/>
          <w:sz w:val="20"/>
          <w:szCs w:val="20"/>
        </w:rPr>
        <w:t xml:space="preserve"> de preservativos</w:t>
      </w:r>
      <w:r w:rsidRPr="00EB5A9E">
        <w:rPr>
          <w:color w:val="000000"/>
          <w:sz w:val="20"/>
          <w:szCs w:val="20"/>
        </w:rPr>
        <w:t xml:space="preserve">, utilização de novos meios de comunicação, </w:t>
      </w:r>
      <w:r w:rsidRPr="00EB5A9E" w:rsidR="00C16DA3">
        <w:rPr>
          <w:color w:val="000000"/>
          <w:sz w:val="20"/>
          <w:szCs w:val="20"/>
        </w:rPr>
        <w:t xml:space="preserve">disponibilização </w:t>
      </w:r>
      <w:r w:rsidRPr="00EB5A9E">
        <w:rPr>
          <w:color w:val="000000"/>
          <w:sz w:val="20"/>
          <w:szCs w:val="20"/>
        </w:rPr>
        <w:t xml:space="preserve">de PrEP</w:t>
      </w:r>
      <w:r w:rsidRPr="00EB5A9E">
        <w:rPr>
          <w:color w:val="000000"/>
          <w:sz w:val="20"/>
          <w:szCs w:val="20"/>
        </w:rPr>
        <w:t xml:space="preserve"> em farmácias</w:t>
      </w:r>
      <w:r w:rsidRPr="00EB5A9E">
        <w:rPr>
          <w:color w:val="000000"/>
          <w:sz w:val="20"/>
          <w:szCs w:val="20"/>
        </w:rPr>
        <w:t xml:space="preserve">)?</w:t>
      </w:r>
    </w:p>
    <w:p w:rsidRPr="00EB5A9E" w:rsidR="00CD12D1" w:rsidRDefault="00F31D54" w14:paraId="0000002D" w14:textId="77777777">
      <w:pPr>
        <w:pStyle w:val="Heading3"/>
        <w:rPr>
          <w:sz w:val="32"/>
          <w:szCs w:val="32"/>
        </w:rPr>
      </w:pPr>
      <w:r w:rsidRPr="00EB5A9E">
        <w:rPr>
          <w:b/>
          <w:bCs/>
          <w:color w:val="000000"/>
          <w:sz w:val="22"/>
          <w:szCs w:val="22"/>
        </w:rPr>
        <w:t xml:space="preserve">Lições aprendidas</w:t>
      </w:r>
    </w:p>
    <w:p w:rsidRPr="00EB5A9E" w:rsidR="00CD12D1" w:rsidP="00314986" w:rsidRDefault="00F31D54" w14:paraId="0000002E" w14:textId="6FB4ED1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Os componentes e abordagens que </w:t>
      </w:r>
      <w:r w:rsidRPr="00EB5A9E" w:rsidR="00C16DA3">
        <w:rPr>
          <w:color w:val="000000"/>
          <w:sz w:val="20"/>
          <w:szCs w:val="20"/>
        </w:rPr>
        <w:t xml:space="preserve">tiveram impacto na </w:t>
      </w:r>
      <w:r w:rsidRPr="00EB5A9E" w:rsidR="00BA27E7">
        <w:rPr>
          <w:color w:val="000000"/>
          <w:sz w:val="20"/>
          <w:szCs w:val="20"/>
        </w:rPr>
        <w:t xml:space="preserve">redução de </w:t>
      </w:r>
      <w:r w:rsidRPr="00EB5A9E" w:rsidR="00C16DA3">
        <w:rPr>
          <w:color w:val="000000"/>
          <w:sz w:val="20"/>
          <w:szCs w:val="20"/>
        </w:rPr>
        <w:t xml:space="preserve">novas infeções por VIH </w:t>
      </w:r>
      <w:r w:rsidRPr="00EB5A9E">
        <w:rPr>
          <w:color w:val="000000"/>
          <w:sz w:val="20"/>
          <w:szCs w:val="20"/>
        </w:rPr>
        <w:t xml:space="preserve">foram </w:t>
      </w:r>
      <w:r w:rsidRPr="00EB5A9E">
        <w:rPr>
          <w:color w:val="000000"/>
          <w:sz w:val="20"/>
          <w:szCs w:val="20"/>
        </w:rPr>
        <w:t xml:space="preserve">identificados e propostos para ampliação?</w:t>
      </w:r>
    </w:p>
    <w:p w:rsidRPr="00EB5A9E" w:rsidR="00CD12D1" w:rsidP="00314986" w:rsidRDefault="00F31D54" w14:paraId="0000002F" w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As abordagens programáticas que não produziram resultados foram identificadas, com estratégias alternativas propostas?</w:t>
      </w:r>
    </w:p>
    <w:p w:rsidRPr="00EB5A9E" w:rsidR="00CD12D1" w:rsidP="00314986" w:rsidRDefault="00F31D54" w14:paraId="00000030" w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As lições aprendidas no alcance de populações-chave e vulneráveis estão descritas?</w:t>
      </w:r>
    </w:p>
    <w:p w:rsidR="00EB5A9E" w:rsidP="00EB5A9E" w:rsidRDefault="00EB5A9E" w14:paraId="193A3B24" w14:textId="77777777">
      <w:pPr>
        <w:pBdr>
          <w:top w:val="nil"/>
          <w:left w:val="nil"/>
          <w:bottom w:val="nil"/>
          <w:right w:val="nil"/>
          <w:between w:val="nil"/>
        </w:pBdr>
        <w:spacing w:after="40"/>
        <w:ind w:start="440"/>
      </w:pPr>
    </w:p>
    <w:p w:rsidR="00CD12D1" w:rsidRDefault="00F31D54" w14:paraId="00000031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1.2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 Prioridades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de integração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(Formulário de candidatura Q1.2)</w:t>
      </w:r>
    </w:p>
    <w:p w:rsidR="00EB5A9E" w:rsidRDefault="00EB5A9E" w14:paraId="718384A5" w14:textId="77777777">
      <w:pPr>
        <w:spacing w:after="60"/>
      </w:pPr>
    </w:p>
    <w:p w:rsidRPr="00EB5A9E" w:rsidR="00CD12D1" w:rsidRDefault="00F31D54" w14:paraId="00000032" w14:textId="69FB8754">
      <w:pPr>
        <w:spacing w:after="60"/>
        <w:rPr>
          <w:sz w:val="20"/>
          <w:szCs w:val="20"/>
        </w:rPr>
      </w:pPr>
      <w:r w:rsidRPr="00EB5A9E">
        <w:rPr>
          <w:sz w:val="20"/>
          <w:szCs w:val="20"/>
        </w:rPr>
        <w:t xml:space="preserve">As Orientações de Priorização do VIH da GC8 enfatizam a integração dos serviços de VIH nos cuidados de saúde primários e nas plataformas de saúde sexual, reprodutiva e dos adolescentes.</w:t>
      </w:r>
    </w:p>
    <w:p w:rsidRPr="00EB5A9E" w:rsidR="00CD12D1" w:rsidP="00EB5A9E" w:rsidRDefault="00F31D54" w14:paraId="00000033" w14:textId="3AC9194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Foram </w:t>
      </w:r>
      <w:r w:rsidRPr="00EB5A9E">
        <w:rPr>
          <w:color w:val="000000"/>
          <w:sz w:val="20"/>
          <w:szCs w:val="20"/>
        </w:rPr>
        <w:t xml:space="preserve">descritas </w:t>
      </w:r>
      <w:r w:rsidRPr="00EB5A9E" w:rsidR="00EB5A9E">
        <w:rPr>
          <w:color w:val="000000"/>
          <w:sz w:val="20"/>
          <w:szCs w:val="20"/>
        </w:rPr>
        <w:t xml:space="preserve">medidas práticas </w:t>
      </w:r>
      <w:r w:rsidRPr="00EB5A9E">
        <w:rPr>
          <w:color w:val="000000"/>
          <w:sz w:val="20"/>
          <w:szCs w:val="20"/>
        </w:rPr>
        <w:t xml:space="preserve">para integrar </w:t>
      </w:r>
      <w:r w:rsidRPr="00EB5A9E">
        <w:rPr>
          <w:color w:val="000000"/>
          <w:sz w:val="20"/>
          <w:szCs w:val="20"/>
        </w:rPr>
        <w:t xml:space="preserve">os serviços </w:t>
      </w:r>
      <w:r w:rsidRPr="00EB5A9E">
        <w:rPr>
          <w:color w:val="000000"/>
          <w:sz w:val="20"/>
          <w:szCs w:val="20"/>
        </w:rPr>
        <w:t xml:space="preserve">de prevenção </w:t>
      </w:r>
      <w:r w:rsidRPr="00EB5A9E" w:rsidR="00EB5A9E">
        <w:rPr>
          <w:color w:val="000000"/>
          <w:sz w:val="20"/>
          <w:szCs w:val="20"/>
        </w:rPr>
        <w:t xml:space="preserve">e testagem </w:t>
      </w:r>
      <w:r w:rsidRPr="00EB5A9E">
        <w:rPr>
          <w:color w:val="000000"/>
          <w:sz w:val="20"/>
          <w:szCs w:val="20"/>
        </w:rPr>
        <w:t xml:space="preserve">do VIH </w:t>
      </w:r>
      <w:r w:rsidRPr="00EB5A9E">
        <w:rPr>
          <w:color w:val="000000"/>
          <w:sz w:val="20"/>
          <w:szCs w:val="20"/>
        </w:rPr>
        <w:t xml:space="preserve">nos </w:t>
      </w:r>
      <w:r w:rsidRPr="00EB5A9E">
        <w:rPr>
          <w:color w:val="000000"/>
          <w:sz w:val="20"/>
          <w:szCs w:val="20"/>
        </w:rPr>
        <w:t xml:space="preserve">cuidados </w:t>
      </w:r>
      <w:r w:rsidRPr="00EB5A9E">
        <w:rPr>
          <w:color w:val="000000"/>
          <w:sz w:val="20"/>
          <w:szCs w:val="20"/>
        </w:rPr>
        <w:t xml:space="preserve">de saúde primários </w:t>
      </w:r>
      <w:r w:rsidRPr="00EB5A9E" w:rsidR="00BA27E7">
        <w:rPr>
          <w:color w:val="000000"/>
          <w:sz w:val="20"/>
          <w:szCs w:val="20"/>
        </w:rPr>
        <w:t xml:space="preserve">ou </w:t>
      </w:r>
      <w:r w:rsidRPr="00EB5A9E">
        <w:rPr>
          <w:color w:val="000000"/>
          <w:sz w:val="20"/>
          <w:szCs w:val="20"/>
        </w:rPr>
        <w:t xml:space="preserve">nos cuidados</w:t>
      </w:r>
      <w:r w:rsidRPr="00EB5A9E" w:rsidR="00BA27E7">
        <w:rPr>
          <w:color w:val="000000"/>
          <w:sz w:val="20"/>
          <w:szCs w:val="20"/>
        </w:rPr>
        <w:t xml:space="preserve"> de saúde sexual e reprodutiva</w:t>
      </w:r>
      <w:r w:rsidRPr="00EB5A9E" w:rsidR="00EB5A9E">
        <w:rPr>
          <w:color w:val="000000"/>
          <w:sz w:val="20"/>
          <w:szCs w:val="20"/>
        </w:rPr>
        <w:t xml:space="preserve">, </w:t>
      </w:r>
      <w:r w:rsidRPr="00EB5A9E">
        <w:rPr>
          <w:color w:val="000000"/>
          <w:sz w:val="20"/>
          <w:szCs w:val="20"/>
        </w:rPr>
        <w:t xml:space="preserve">com prazos associados?</w:t>
      </w:r>
    </w:p>
    <w:p w:rsidRPr="00EB5A9E" w:rsidR="00CD12D1" w:rsidP="00EB5A9E" w:rsidRDefault="00F31D54" w14:paraId="00000034" w14:textId="5FCFD6C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Os serviços de prevenção do VIH prestados através de sistemas comunitários, incluindo agentes comunitários de saúde e ações de sensibilização lideradas por pares</w:t>
      </w:r>
      <w:r w:rsidRPr="00EB5A9E" w:rsidR="00BA27E7">
        <w:rPr>
          <w:color w:val="000000"/>
          <w:sz w:val="20"/>
          <w:szCs w:val="20"/>
        </w:rPr>
        <w:t xml:space="preserve">,</w:t>
      </w:r>
      <w:r w:rsidRPr="00EB5A9E">
        <w:rPr>
          <w:color w:val="000000"/>
          <w:sz w:val="20"/>
          <w:szCs w:val="20"/>
        </w:rPr>
        <w:t xml:space="preserve"> estão </w:t>
      </w:r>
      <w:r w:rsidRPr="00EB5A9E" w:rsidR="00BA27E7">
        <w:rPr>
          <w:color w:val="000000"/>
          <w:sz w:val="20"/>
          <w:szCs w:val="20"/>
        </w:rPr>
        <w:t xml:space="preserve">bem descritos e direcionados</w:t>
      </w:r>
      <w:r w:rsidRPr="00EB5A9E">
        <w:rPr>
          <w:color w:val="000000"/>
          <w:sz w:val="20"/>
          <w:szCs w:val="20"/>
        </w:rPr>
        <w:t xml:space="preserve">?</w:t>
      </w:r>
    </w:p>
    <w:p w:rsidRPr="00EB5A9E" w:rsidR="00EB5A9E" w:rsidP="00EB5A9E" w:rsidRDefault="00EB5A9E" w14:paraId="2B859667" w14:textId="72B4994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sz w:val="20"/>
          <w:szCs w:val="20"/>
        </w:rPr>
        <w:t xml:space="preserve">Para os jovens: foram identificadas abordagens para um acesso adaptado aos jovens à prevenção do VIH, utilizando plataformas existentes de saúde, educação e outras?</w:t>
      </w:r>
    </w:p>
    <w:p w:rsidRPr="00EB5A9E" w:rsidR="00CD12D1" w:rsidP="00EB5A9E" w:rsidRDefault="00F31D54" w14:paraId="00000037" w14:textId="4FDB4F7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EB5A9E">
        <w:rPr>
          <w:color w:val="000000"/>
          <w:sz w:val="20"/>
          <w:szCs w:val="20"/>
        </w:rPr>
        <w:t xml:space="preserve">Para as populações-chave: estão </w:t>
      </w:r>
      <w:r w:rsidRPr="00EB5A9E">
        <w:rPr>
          <w:color w:val="000000"/>
          <w:sz w:val="20"/>
          <w:szCs w:val="20"/>
        </w:rPr>
        <w:t xml:space="preserve">descritas </w:t>
      </w:r>
      <w:r w:rsidRPr="00EB5A9E">
        <w:rPr>
          <w:color w:val="000000"/>
          <w:sz w:val="20"/>
          <w:szCs w:val="20"/>
        </w:rPr>
        <w:t xml:space="preserve">as abordagens para integrar os serviços em </w:t>
      </w:r>
      <w:r w:rsidRPr="00EB5A9E" w:rsidR="00BA27E7">
        <w:rPr>
          <w:color w:val="000000"/>
          <w:sz w:val="20"/>
          <w:szCs w:val="20"/>
        </w:rPr>
        <w:t xml:space="preserve">sistemas</w:t>
      </w:r>
      <w:r w:rsidRPr="00EB5A9E">
        <w:rPr>
          <w:color w:val="000000"/>
          <w:sz w:val="20"/>
          <w:szCs w:val="20"/>
        </w:rPr>
        <w:t xml:space="preserve"> de saúde mais amplos </w:t>
      </w:r>
      <w:r w:rsidRPr="00EB5A9E">
        <w:rPr>
          <w:color w:val="000000"/>
          <w:sz w:val="20"/>
          <w:szCs w:val="20"/>
        </w:rPr>
        <w:t xml:space="preserve">de </w:t>
      </w:r>
      <w:r w:rsidRPr="00EB5A9E">
        <w:rPr>
          <w:color w:val="000000"/>
          <w:sz w:val="20"/>
          <w:szCs w:val="20"/>
        </w:rPr>
        <w:t xml:space="preserve">forma </w:t>
      </w:r>
      <w:r w:rsidRPr="00EB5A9E">
        <w:rPr>
          <w:color w:val="000000"/>
          <w:sz w:val="20"/>
          <w:szCs w:val="20"/>
        </w:rPr>
        <w:t xml:space="preserve">acessível </w:t>
      </w:r>
      <w:r w:rsidRPr="00EB5A9E" w:rsidR="00BA27E7">
        <w:rPr>
          <w:color w:val="000000"/>
          <w:sz w:val="20"/>
          <w:szCs w:val="20"/>
        </w:rPr>
        <w:t xml:space="preserve">e </w:t>
      </w:r>
      <w:r w:rsidRPr="00EB5A9E">
        <w:rPr>
          <w:color w:val="000000"/>
          <w:sz w:val="20"/>
          <w:szCs w:val="20"/>
        </w:rPr>
        <w:t xml:space="preserve">aceitável e </w:t>
      </w:r>
      <w:r w:rsidRPr="00EB5A9E" w:rsidR="00BA27E7">
        <w:rPr>
          <w:color w:val="000000"/>
          <w:sz w:val="20"/>
          <w:szCs w:val="20"/>
        </w:rPr>
        <w:t xml:space="preserve">que </w:t>
      </w:r>
      <w:r w:rsidRPr="00EB5A9E">
        <w:rPr>
          <w:color w:val="000000"/>
          <w:sz w:val="20"/>
          <w:szCs w:val="20"/>
        </w:rPr>
        <w:t xml:space="preserve">melhorem a sustentabilidade?</w:t>
      </w:r>
    </w:p>
    <w:p w:rsidR="00EB5A9E" w:rsidRDefault="00EB5A9E" w14:paraId="00000038" w14:textId="156A70B3">
      <w:r>
        <w:br w:type="page"/>
      </w:r>
    </w:p>
    <w:p w:rsidR="00CD12D1" w:rsidRDefault="00CD12D1" w14:paraId="2F724664" w14:textId="77777777">
      <w:pPr>
        <w:spacing w:after="40"/>
      </w:pPr>
    </w:p>
    <w:p w:rsidRPr="00EB5A9E" w:rsidR="00CD12D1" w:rsidRDefault="00F31D54" w14:paraId="00000039" w14:textId="77777777">
      <w:pPr>
        <w:pStyle w:val="Heading1"/>
        <w:shd w:val="clear" w:color="auto" w:fill="215868"/>
        <w:ind w:start="120" w:end="120"/>
        <w:rPr>
          <w:sz w:val="42"/>
          <w:szCs w:val="42"/>
        </w:rPr>
      </w:pPr>
      <w:r w:rsidRPr="00EB5A9E">
        <w:rPr>
          <w:rFonts w:ascii="Arial" w:hAnsi="Arial" w:eastAsia="Arial" w:cs="Arial"/>
          <w:b/>
          <w:bCs/>
          <w:color w:val="FFFFFF"/>
          <w:sz w:val="28"/>
          <w:szCs w:val="28"/>
        </w:rPr>
        <w:t xml:space="preserve">SECÇÃO 2. PEDIDO DE FINANCIAMENTO E JUSTIFICAÇÃO</w:t>
      </w:r>
    </w:p>
    <w:p w:rsidR="00CD12D1" w:rsidRDefault="00F31D54" w14:paraId="0000003A" w14:textId="77777777">
      <w:pPr>
        <w:spacing w:after="60"/>
      </w:pPr>
      <w:r>
        <w:rPr>
          <w:i/>
          <w:iCs/>
        </w:rPr>
        <w:t xml:space="preserve">Corresponde à Secção 2 do Formulário de Candidatura (Pedido de Financiamento e Justificação).</w:t>
      </w:r>
    </w:p>
    <w:p w:rsidR="00CD12D1" w:rsidRDefault="00F31D54" w14:paraId="0000003B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2.1.A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 Prioridades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estratégicas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do pedido de financiamento</w:t>
      </w:r>
    </w:p>
    <w:p w:rsidRPr="00C9565B" w:rsidR="00CD12D1" w:rsidRDefault="00F31D54" w14:paraId="0000003C" w14:textId="77777777">
      <w:pPr>
        <w:spacing w:after="60"/>
        <w:rPr>
          <w:sz w:val="20"/>
          <w:szCs w:val="20"/>
        </w:rPr>
      </w:pPr>
      <w:r w:rsidRPr="00C9565B">
        <w:rPr>
          <w:sz w:val="20"/>
          <w:szCs w:val="20"/>
        </w:rPr>
        <w:t xml:space="preserve">A candidatura deve destacar até três prioridades estratégicas para a componente do VIH, com uma justificação que se relacione com as lacunas programáticas e de financiamento. Verifique o seguinte:</w:t>
      </w:r>
    </w:p>
    <w:p w:rsidRPr="00C9565B" w:rsidR="00CD12D1" w:rsidP="00EB5A9E" w:rsidRDefault="00F31D54" w14:paraId="0000003D" w14:textId="632FC9D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As prioridades de prevenção do VIH estão definidas, com </w:t>
      </w:r>
      <w:r w:rsidRPr="00C9565B" w:rsidR="00E707C2">
        <w:rPr>
          <w:color w:val="000000"/>
          <w:sz w:val="20"/>
          <w:szCs w:val="20"/>
        </w:rPr>
        <w:t xml:space="preserve">uma justificação</w:t>
      </w:r>
      <w:r w:rsidRPr="00C9565B">
        <w:rPr>
          <w:color w:val="000000"/>
          <w:sz w:val="20"/>
          <w:szCs w:val="20"/>
        </w:rPr>
        <w:t xml:space="preserve"> explícita </w:t>
      </w:r>
      <w:r w:rsidRPr="00C9565B" w:rsidR="00E707C2">
        <w:rPr>
          <w:color w:val="000000"/>
          <w:sz w:val="20"/>
          <w:szCs w:val="20"/>
        </w:rPr>
        <w:t xml:space="preserve">do impacto ao nível da população na incidência do VIH</w:t>
      </w:r>
      <w:r w:rsidRPr="00C9565B">
        <w:rPr>
          <w:color w:val="000000"/>
          <w:sz w:val="20"/>
          <w:szCs w:val="20"/>
        </w:rPr>
        <w:t xml:space="preserve">?</w:t>
      </w:r>
    </w:p>
    <w:p w:rsidRPr="00C9565B" w:rsidR="00CD12D1" w:rsidP="00EB5A9E" w:rsidRDefault="00F31D54" w14:paraId="0000003E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As prioridades estão ligadas às lacunas identificadas na Tabela de Lacunas Programáticas, na Tabela do Panorama de Financiamento e nos resultados do diálogo com o país?</w:t>
      </w:r>
    </w:p>
    <w:p w:rsidRPr="003829CC" w:rsidR="00CD12D1" w:rsidP="00EB5A9E" w:rsidRDefault="00F31D54" w14:paraId="00000040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sz w:val="22"/>
          <w:szCs w:val="22"/>
        </w:rPr>
      </w:pPr>
      <w:r w:rsidRPr="00C9565B">
        <w:rPr>
          <w:color w:val="000000"/>
          <w:sz w:val="20"/>
          <w:szCs w:val="20"/>
        </w:rPr>
        <w:t xml:space="preserve">As prioridades são adequadas, tendo em conta o contexto epidemiológico do país e os recursos disponíveis</w:t>
      </w:r>
      <w:r w:rsidRPr="003829CC">
        <w:rPr>
          <w:color w:val="000000"/>
          <w:sz w:val="22"/>
          <w:szCs w:val="22"/>
        </w:rPr>
        <w:t xml:space="preserve">?</w:t>
      </w:r>
    </w:p>
    <w:p w:rsidR="00CD12D1" w:rsidRDefault="00F31D54" w14:paraId="00000041" w14:textId="2522B4FF">
      <w:pPr>
        <w:pStyle w:val="Heading2"/>
        <w:pBdr>
          <w:bottom w:val="single" w:color="215868" w:sz="6" w:space="0"/>
        </w:pBdr>
      </w:pPr>
      <w:r w:rsidRPr="008D4AD8"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2.1.B  Programação </w:t>
      </w:r>
      <w:r w:rsidRPr="008D4AD8"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por Módulo (Tabela 2): Módulos e Intervenções</w:t>
      </w:r>
    </w:p>
    <w:p w:rsidRPr="00E707C2" w:rsidR="00CD12D1" w:rsidRDefault="000F1BDA" w14:paraId="00000042" w14:textId="6CA5DEBD">
      <w:pPr>
        <w:pStyle w:val="Heading3"/>
        <w:rPr>
          <w:sz w:val="32"/>
          <w:szCs w:val="32"/>
        </w:rPr>
      </w:pPr>
      <w:sdt>
        <w:sdtPr>
          <w:tag w:val="goog_rdk_3"/>
          <w:id w:val="-269488692"/>
          <w:showingPlcHdr/>
        </w:sdtPr>
        <w:sdtEndPr>
          <w:rPr>
            <w:sz w:val="32"/>
            <w:szCs w:val="32"/>
          </w:rPr>
        </w:sdtEndPr>
        <w:sdtContent>
          <w:r w:rsidRPr="00E707C2" w:rsidR="00E707C2">
            <w:rPr>
              <w:sz w:val="32"/>
              <w:szCs w:val="32"/>
            </w:rPr>
            <w:t xml:space="preserve">     </w:t>
          </w:r>
        </w:sdtContent>
      </w:sdt>
      <w:r w:rsidRPr="00E707C2" w:rsidR="00F31D54">
        <w:rPr>
          <w:b/>
          <w:bCs/>
          <w:color w:val="000000"/>
          <w:sz w:val="22"/>
          <w:szCs w:val="22"/>
        </w:rPr>
        <w:t xml:space="preserve">Módulo do VIH: Prevenção do VIH</w:t>
      </w:r>
    </w:p>
    <w:p w:rsidRPr="00C9565B" w:rsidR="00CD12D1" w:rsidP="00E707C2" w:rsidRDefault="00F31D54" w14:paraId="00000043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As intervenções de prevenção selecionadas são baseadas em evidências e estão em conformidade com as orientações normativas mais recentes?</w:t>
      </w:r>
    </w:p>
    <w:p w:rsidRPr="00C9565B" w:rsidR="00CD12D1" w:rsidP="00E707C2" w:rsidRDefault="00F31D54" w14:paraId="00000044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As intervenções selecionadas são priorizadas tendo em conta o contexto epidemiológico e programático? Considere os 5Ps da priorização: pessoas, local, pacote, plataformas, preços.</w:t>
      </w:r>
    </w:p>
    <w:p w:rsidRPr="00C9565B" w:rsidR="00CD12D1" w:rsidP="00E707C2" w:rsidRDefault="00F31D54" w14:paraId="00000045" w14:textId="6D19FCD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A abordagem de prevenção baseia-se numa teoria de mudança </w:t>
      </w:r>
      <w:r w:rsidRPr="00C9565B" w:rsidR="00E707C2">
        <w:rPr>
          <w:color w:val="000000"/>
          <w:sz w:val="20"/>
          <w:szCs w:val="20"/>
        </w:rPr>
        <w:t xml:space="preserve">e numa cadeia de resultados </w:t>
      </w:r>
      <w:r w:rsidRPr="00C9565B">
        <w:rPr>
          <w:color w:val="000000"/>
          <w:sz w:val="20"/>
          <w:szCs w:val="20"/>
        </w:rPr>
        <w:t xml:space="preserve">sólidas</w:t>
      </w:r>
      <w:r w:rsidRPr="00C9565B">
        <w:rPr>
          <w:color w:val="000000"/>
          <w:sz w:val="20"/>
          <w:szCs w:val="20"/>
        </w:rPr>
        <w:t xml:space="preserve">?</w:t>
      </w:r>
    </w:p>
    <w:p w:rsidRPr="00C9565B" w:rsidR="00CD12D1" w:rsidP="00E707C2" w:rsidRDefault="00F31D54" w14:paraId="00000046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As atividades selecionadas estão a contribuir estrategicamente para a ampliação das abordagens relevantes de prevenção do VIH?</w:t>
      </w:r>
    </w:p>
    <w:p w:rsidRPr="00C9565B" w:rsidR="00CD12D1" w:rsidP="00E707C2" w:rsidRDefault="00F31D54" w14:paraId="00000048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Assegure-se de que o pedido de financiamento não inclui uma série de intervenções não direcionadas, de baixo impacto e não específicas (tais como atividades gerais de sensibilização para o VIH) sem diferenciação por populações-chave ou subgrupos. Estas devem ser despriorizadas. </w:t>
      </w:r>
    </w:p>
    <w:p w:rsidRPr="00C9565B" w:rsidR="00CD12D1" w:rsidP="00E707C2" w:rsidRDefault="00F31D54" w14:paraId="00000049" w14:textId="0DA483D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O pedido de financiamento presta atenção adequada ao </w:t>
      </w:r>
      <w:r w:rsidRPr="00C9565B" w:rsidR="00E707C2">
        <w:rPr>
          <w:color w:val="000000"/>
          <w:sz w:val="20"/>
          <w:szCs w:val="20"/>
        </w:rPr>
        <w:t xml:space="preserve">acesso à prevenção fora das unidades de saúde</w:t>
      </w:r>
      <w:r w:rsidRPr="00C9565B">
        <w:rPr>
          <w:color w:val="000000"/>
          <w:sz w:val="20"/>
          <w:szCs w:val="20"/>
        </w:rPr>
        <w:t xml:space="preserve">?</w:t>
      </w:r>
    </w:p>
    <w:p w:rsidRPr="00C9565B" w:rsidR="00CD12D1" w:rsidP="00E707C2" w:rsidRDefault="00F31D54" w14:paraId="0000004A" w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Foram incluídas intervenções adequadas para populações específicas, de acordo com o contexto do país?</w:t>
      </w:r>
    </w:p>
    <w:p w:rsidRPr="00C9565B" w:rsidR="00E707C2" w:rsidP="00E707C2" w:rsidRDefault="00E707C2" w14:paraId="257388B8" w14:textId="77777777">
      <w:p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</w:p>
    <w:p w:rsidRPr="00E707C2" w:rsidR="00CD12D1" w:rsidRDefault="00F31D54" w14:paraId="0000004C" w14:textId="77777777">
      <w:pPr>
        <w:pStyle w:val="Heading3"/>
        <w:rPr>
          <w:sz w:val="32"/>
          <w:szCs w:val="32"/>
        </w:rPr>
      </w:pPr>
      <w:r w:rsidRPr="00E707C2">
        <w:rPr>
          <w:b/>
          <w:bCs/>
          <w:color w:val="000000"/>
          <w:sz w:val="22"/>
          <w:szCs w:val="22"/>
        </w:rPr>
        <w:t xml:space="preserve">Seleção de intervenções e atividades</w:t>
      </w:r>
    </w:p>
    <w:p w:rsidR="00306570" w:rsidP="0007127F" w:rsidRDefault="00306570" w14:paraId="47CDF85F" w14:textId="77777777">
      <w:pPr>
        <w:rPr>
          <w:b/>
          <w:bCs/>
        </w:rPr>
      </w:pPr>
    </w:p>
    <w:p w:rsidRPr="00C9565B" w:rsidR="0007127F" w:rsidP="0007127F" w:rsidRDefault="0007127F" w14:paraId="14B1F252" w14:textId="32B7949F">
      <w:pPr>
        <w:rPr>
          <w:b/>
          <w:bCs/>
          <w:sz w:val="20"/>
          <w:szCs w:val="20"/>
        </w:rPr>
      </w:pPr>
      <w:r w:rsidRPr="00C9565B" w:rsidR="00C9565B">
        <w:rPr>
          <w:b/>
          <w:bCs/>
          <w:sz w:val="20"/>
          <w:szCs w:val="20"/>
        </w:rPr>
        <w:t xml:space="preserve">Gestão</w:t>
      </w:r>
      <w:r w:rsidRPr="00C9565B">
        <w:rPr>
          <w:b/>
          <w:bCs/>
          <w:sz w:val="20"/>
          <w:szCs w:val="20"/>
        </w:rPr>
        <w:t xml:space="preserve"> do Programa de Prevenção</w:t>
      </w:r>
      <w:r w:rsidRPr="00C9565B" w:rsidR="00C9565B">
        <w:rPr>
          <w:b/>
          <w:bCs/>
          <w:sz w:val="20"/>
          <w:szCs w:val="20"/>
        </w:rPr>
        <w:t xml:space="preserve"> </w:t>
      </w:r>
    </w:p>
    <w:p w:rsidRPr="00C9565B" w:rsidR="00306570" w:rsidP="0007127F" w:rsidRDefault="00306570" w14:paraId="58105B06" w14:textId="661954A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C9565B" w:rsidR="00273CB2">
        <w:rPr>
          <w:sz w:val="20"/>
          <w:szCs w:val="20"/>
        </w:rPr>
        <w:t xml:space="preserve">Existe </w:t>
      </w:r>
      <w:r w:rsidRPr="00C9565B" w:rsidR="0008406A">
        <w:rPr>
          <w:sz w:val="20"/>
          <w:szCs w:val="20"/>
        </w:rPr>
        <w:t xml:space="preserve">no país </w:t>
      </w:r>
      <w:r w:rsidRPr="00C9565B">
        <w:rPr>
          <w:sz w:val="20"/>
          <w:szCs w:val="20"/>
        </w:rPr>
        <w:t xml:space="preserve">uma </w:t>
      </w:r>
      <w:r w:rsidRPr="00C9565B" w:rsidR="00273CB2">
        <w:rPr>
          <w:sz w:val="20"/>
          <w:szCs w:val="20"/>
        </w:rPr>
        <w:t xml:space="preserve">instituição/mecanismo </w:t>
      </w:r>
      <w:r w:rsidRPr="00C9565B">
        <w:rPr>
          <w:sz w:val="20"/>
          <w:szCs w:val="20"/>
        </w:rPr>
        <w:t xml:space="preserve">sólido </w:t>
      </w:r>
      <w:r w:rsidRPr="00C9565B" w:rsidR="00273CB2">
        <w:rPr>
          <w:sz w:val="20"/>
          <w:szCs w:val="20"/>
        </w:rPr>
        <w:t xml:space="preserve">de</w:t>
      </w:r>
      <w:r w:rsidRPr="00C9565B">
        <w:rPr>
          <w:sz w:val="20"/>
          <w:szCs w:val="20"/>
        </w:rPr>
        <w:t xml:space="preserve"> gestão da resposta de prevenção </w:t>
      </w:r>
      <w:r w:rsidRPr="00C9565B" w:rsidR="00273CB2">
        <w:rPr>
          <w:sz w:val="20"/>
          <w:szCs w:val="20"/>
        </w:rPr>
        <w:t xml:space="preserve">(</w:t>
      </w:r>
      <w:r w:rsidRPr="00C9565B" w:rsidR="00C2760D">
        <w:rPr>
          <w:sz w:val="20"/>
          <w:szCs w:val="20"/>
        </w:rPr>
        <w:t xml:space="preserve">que alinhe a epidemia e a resposta</w:t>
      </w:r>
      <w:r w:rsidRPr="00C9565B" w:rsidR="00273CB2">
        <w:rPr>
          <w:sz w:val="20"/>
          <w:szCs w:val="20"/>
        </w:rPr>
        <w:t xml:space="preserve">, a oferta </w:t>
      </w:r>
      <w:r w:rsidRPr="00C9565B" w:rsidR="00C2760D">
        <w:rPr>
          <w:sz w:val="20"/>
          <w:szCs w:val="20"/>
        </w:rPr>
        <w:t xml:space="preserve">e </w:t>
      </w:r>
      <w:r w:rsidRPr="00C9565B" w:rsidR="00273CB2">
        <w:rPr>
          <w:sz w:val="20"/>
          <w:szCs w:val="20"/>
        </w:rPr>
        <w:t xml:space="preserve">a procura</w:t>
      </w:r>
      <w:r w:rsidRPr="00C9565B" w:rsidR="00C2760D">
        <w:rPr>
          <w:sz w:val="20"/>
          <w:szCs w:val="20"/>
        </w:rPr>
        <w:t xml:space="preserve">, os setores público e privado, </w:t>
      </w:r>
      <w:r w:rsidRPr="00C9565B" w:rsidR="0008406A">
        <w:rPr>
          <w:sz w:val="20"/>
          <w:szCs w:val="20"/>
        </w:rPr>
        <w:t xml:space="preserve">as plataformas de acesso e </w:t>
      </w:r>
      <w:r w:rsidRPr="00C9565B" w:rsidR="00C2760D">
        <w:rPr>
          <w:sz w:val="20"/>
          <w:szCs w:val="20"/>
        </w:rPr>
        <w:t xml:space="preserve">as comunidades</w:t>
      </w:r>
      <w:r w:rsidRPr="00C9565B" w:rsidR="0008406A">
        <w:rPr>
          <w:sz w:val="20"/>
          <w:szCs w:val="20"/>
        </w:rPr>
        <w:t xml:space="preserve">) </w:t>
      </w:r>
      <w:r w:rsidRPr="00C9565B" w:rsidR="00764BDD">
        <w:rPr>
          <w:sz w:val="20"/>
          <w:szCs w:val="20"/>
        </w:rPr>
        <w:t xml:space="preserve">– </w:t>
      </w:r>
      <w:r w:rsidRPr="00C9565B" w:rsidR="00764BDD">
        <w:rPr>
          <w:sz w:val="20"/>
          <w:szCs w:val="20"/>
        </w:rPr>
        <w:t xml:space="preserve">e, caso contrário, a subvenção </w:t>
      </w:r>
      <w:r w:rsidRPr="00C9565B" w:rsidR="00C974FB">
        <w:rPr>
          <w:sz w:val="20"/>
          <w:szCs w:val="20"/>
        </w:rPr>
        <w:t xml:space="preserve">aborda os requisitos mínimos para uma resposta eficaz?</w:t>
      </w:r>
    </w:p>
    <w:p w:rsidRPr="00C9565B" w:rsidR="0007127F" w:rsidP="0007127F" w:rsidRDefault="00C974FB" w14:paraId="09AA0371" w14:textId="39C97F7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Para alcançar isso</w:t>
      </w:r>
      <w:r w:rsidRPr="00C9565B" w:rsidR="0007127F">
        <w:rPr>
          <w:color w:val="000000"/>
          <w:sz w:val="20"/>
          <w:szCs w:val="20"/>
        </w:rPr>
        <w:t xml:space="preserve">, </w:t>
      </w:r>
      <w:r w:rsidRPr="00C9565B" w:rsidR="0007127F">
        <w:rPr>
          <w:color w:val="000000"/>
          <w:sz w:val="20"/>
          <w:szCs w:val="20"/>
        </w:rPr>
        <w:t xml:space="preserve">as funções de coordenação e gestão </w:t>
      </w:r>
      <w:r w:rsidRPr="00C9565B">
        <w:rPr>
          <w:color w:val="000000"/>
          <w:sz w:val="20"/>
          <w:szCs w:val="20"/>
        </w:rPr>
        <w:t xml:space="preserve">necessárias </w:t>
      </w:r>
      <w:r w:rsidRPr="00C9565B" w:rsidR="00F83BB5">
        <w:rPr>
          <w:color w:val="000000"/>
          <w:sz w:val="20"/>
          <w:szCs w:val="20"/>
        </w:rPr>
        <w:t xml:space="preserve">para a prevenção </w:t>
      </w:r>
      <w:r w:rsidRPr="00C9565B" w:rsidR="0007127F">
        <w:rPr>
          <w:color w:val="000000"/>
          <w:sz w:val="20"/>
          <w:szCs w:val="20"/>
        </w:rPr>
        <w:t xml:space="preserve">(por exemplo</w:t>
      </w:r>
      <w:r w:rsidRPr="00C9565B" w:rsidR="0007127F">
        <w:rPr>
          <w:color w:val="000000"/>
          <w:sz w:val="20"/>
          <w:szCs w:val="20"/>
        </w:rPr>
        <w:t xml:space="preserve">,</w:t>
      </w:r>
      <w:r w:rsidRPr="00C9565B" w:rsidR="00FC2FB5">
        <w:rPr>
          <w:color w:val="000000"/>
          <w:sz w:val="20"/>
          <w:szCs w:val="20"/>
        </w:rPr>
        <w:t xml:space="preserve"> funções</w:t>
      </w:r>
      <w:r w:rsidRPr="00C9565B" w:rsidR="00FC2FB5">
        <w:rPr>
          <w:color w:val="000000"/>
          <w:sz w:val="20"/>
          <w:szCs w:val="20"/>
        </w:rPr>
        <w:t xml:space="preserve"> de gestão</w:t>
      </w:r>
      <w:r w:rsidRPr="00C9565B" w:rsidR="00FC2FB5">
        <w:rPr>
          <w:color w:val="000000"/>
          <w:sz w:val="20"/>
          <w:szCs w:val="20"/>
        </w:rPr>
        <w:t xml:space="preserve">, </w:t>
      </w:r>
      <w:r w:rsidRPr="00C9565B" w:rsidR="0007127F">
        <w:rPr>
          <w:color w:val="000000"/>
          <w:sz w:val="20"/>
          <w:szCs w:val="20"/>
        </w:rPr>
        <w:t xml:space="preserve">reforço </w:t>
      </w:r>
      <w:r w:rsidRPr="00C9565B" w:rsidR="0007127F">
        <w:rPr>
          <w:color w:val="000000"/>
          <w:sz w:val="20"/>
          <w:szCs w:val="20"/>
        </w:rPr>
        <w:t xml:space="preserve">de capacidades</w:t>
      </w:r>
      <w:r w:rsidRPr="00C9565B" w:rsidR="0007127F">
        <w:rPr>
          <w:color w:val="000000"/>
          <w:sz w:val="20"/>
          <w:szCs w:val="20"/>
        </w:rPr>
        <w:t xml:space="preserve">) estão descritas e orçamentadas?</w:t>
      </w:r>
    </w:p>
    <w:p w:rsidRPr="00C9565B" w:rsidR="0007127F" w:rsidP="0007127F" w:rsidRDefault="0007127F" w14:paraId="5A52BCBF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Existem planos de gestão para a integração da prevenção do VIH nos cuidados de saúde primários e nas plataformas de saúde sexual e reprodutiva?</w:t>
      </w:r>
    </w:p>
    <w:p w:rsidRPr="00C9565B" w:rsidR="0007127F" w:rsidP="0007127F" w:rsidRDefault="0007127F" w14:paraId="331FDC28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C9565B">
        <w:rPr>
          <w:color w:val="000000"/>
          <w:sz w:val="20"/>
          <w:szCs w:val="20"/>
        </w:rPr>
        <w:t xml:space="preserve">A gestão integrada da cadeia de abastecimento para produtos de saúde sexual e reprodutiva e de prevenção do VIH está descrita e orçamentada?</w:t>
      </w:r>
    </w:p>
    <w:p w:rsidRPr="00C9565B" w:rsidR="00FC2FB5" w:rsidP="00FC2FB5" w:rsidRDefault="00FC2FB5" w14:paraId="78549CD4" w14:textId="77777777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F83BB5" w:rsidP="00693FB4" w:rsidRDefault="00693FB4" w14:paraId="500A2905" w14:textId="6E868F52">
      <w:pPr>
        <w:rPr>
          <w:b/>
          <w:bCs/>
          <w:sz w:val="20"/>
          <w:szCs w:val="20"/>
        </w:rPr>
      </w:pPr>
      <w:r w:rsidRPr="00C9565B">
        <w:rPr>
          <w:b/>
          <w:bCs/>
          <w:sz w:val="20"/>
          <w:szCs w:val="20"/>
        </w:rPr>
        <w:t xml:space="preserve">Concepção centrada na pessoa e comunicações de prevenção (geração de procura)</w:t>
      </w:r>
    </w:p>
    <w:p w:rsidRPr="00C9565B" w:rsidR="00C9565B" w:rsidP="00C9565B" w:rsidRDefault="00C9565B" w14:paraId="377AC183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C9565B">
        <w:rPr>
          <w:sz w:val="20"/>
          <w:szCs w:val="20"/>
        </w:rPr>
        <w:t xml:space="preserve">A solicitação de financiamento aplica uma abordagem consolidada, priorizada e eficiente ao design e à comunicação da prevenção (do lado da procura) para abordar os aspetos comportamentais da prevenção (em vez de abordagens fragmentadas ou projetizadas</w:t>
      </w:r>
      <w:r w:rsidRPr="00C9565B">
        <w:rPr>
          <w:sz w:val="20"/>
          <w:szCs w:val="20"/>
        </w:rPr>
        <w:t xml:space="preserve">)?</w:t>
      </w:r>
      <w:r w:rsidRPr="00C9565B">
        <w:rPr>
          <w:sz w:val="20"/>
          <w:szCs w:val="20"/>
        </w:rPr>
        <w:t xml:space="preserve"> </w:t>
      </w:r>
    </w:p>
    <w:p w:rsidR="00C9565B" w:rsidP="00C9565B" w:rsidRDefault="00C9565B" w14:paraId="212FD5AD" w14:textId="72F06B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C9565B">
        <w:rPr>
          <w:sz w:val="20"/>
          <w:szCs w:val="20"/>
        </w:rPr>
        <w:t xml:space="preserve">As ações de comunicação estão suficientemente focadas em ajudar os utilizadores a compreender o risco, as opções disponíveis e a utilização sustentada da </w:t>
      </w:r>
      <w:r w:rsidRPr="00C9565B">
        <w:rPr>
          <w:sz w:val="20"/>
          <w:szCs w:val="20"/>
        </w:rPr>
        <w:t xml:space="preserve">prevenção</w:t>
      </w:r>
      <w:r w:rsidRPr="00C9565B">
        <w:rPr>
          <w:sz w:val="20"/>
          <w:szCs w:val="20"/>
        </w:rPr>
        <w:t xml:space="preserve"> do VIH</w:t>
      </w:r>
      <w:r w:rsidRPr="00C9565B">
        <w:rPr>
          <w:sz w:val="20"/>
          <w:szCs w:val="20"/>
        </w:rPr>
        <w:t xml:space="preserve">?</w:t>
      </w:r>
      <w:r w:rsidRPr="00C9565B">
        <w:rPr>
          <w:rStyle w:val="FootnoteReference"/>
          <w:color w:val="000000"/>
          <w:sz w:val="20"/>
          <w:szCs w:val="20"/>
        </w:rPr>
        <w:t xml:space="preserve"> </w:t>
      </w:r>
      <w:r w:rsidRPr="00C9565B">
        <w:rPr>
          <w:rStyle w:val="FootnoteReference"/>
          <w:color w:val="000000"/>
          <w:sz w:val="20"/>
          <w:szCs w:val="20"/>
        </w:rPr>
        <w:footnoteReference w:id="2"/>
      </w:r>
    </w:p>
    <w:p w:rsidRPr="00B7041E" w:rsidR="00B7041E" w:rsidP="00B7041E" w:rsidRDefault="00B7041E" w14:paraId="1BA3F03C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0"/>
          <w:szCs w:val="20"/>
        </w:rPr>
      </w:pPr>
      <w:r w:rsidRPr="00B7041E">
        <w:rPr>
          <w:color w:val="000000" w:themeColor="text1"/>
          <w:sz w:val="20"/>
          <w:szCs w:val="20"/>
        </w:rPr>
        <w:t xml:space="preserve">O investimento abrange abordagens de geração de procura baseadas em evidências, incluindo:</w:t>
      </w:r>
    </w:p>
    <w:p w:rsidRPr="00B7041E" w:rsidR="00B7041E" w:rsidP="00B7041E" w:rsidRDefault="00B7041E" w14:paraId="7B43DDF9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0"/>
          <w:szCs w:val="20"/>
        </w:rPr>
      </w:pPr>
      <w:r w:rsidRPr="00B7041E">
        <w:rPr>
          <w:color w:val="000000" w:themeColor="text1"/>
          <w:sz w:val="20"/>
          <w:szCs w:val="20"/>
        </w:rPr>
        <w:t xml:space="preserve">Análise e segmentação de mercado</w:t>
      </w:r>
    </w:p>
    <w:p w:rsidRPr="00B7041E" w:rsidR="00B7041E" w:rsidP="00B7041E" w:rsidRDefault="00B7041E" w14:paraId="75A791CA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0"/>
          <w:szCs w:val="20"/>
        </w:rPr>
      </w:pPr>
      <w:r w:rsidRPr="00B7041E">
        <w:rPr>
          <w:color w:val="000000" w:themeColor="text1"/>
          <w:sz w:val="20"/>
          <w:szCs w:val="20"/>
        </w:rPr>
        <w:t xml:space="preserve">Desenvolvimento/difusão de comunicações de geração de procura</w:t>
      </w:r>
    </w:p>
    <w:p w:rsidRPr="00B7041E" w:rsidR="00B7041E" w:rsidP="00B7041E" w:rsidRDefault="00B7041E" w14:paraId="3890E7CC" w14:textId="7777777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0"/>
          <w:szCs w:val="20"/>
        </w:rPr>
      </w:pPr>
      <w:r w:rsidRPr="00B7041E">
        <w:rPr>
          <w:color w:val="000000" w:themeColor="text1"/>
          <w:sz w:val="20"/>
          <w:szCs w:val="20"/>
        </w:rPr>
        <w:t xml:space="preserve">Parcerias inovadoras com os meios de comunicação social, em particular com os novos canais de comunicação social?</w:t>
      </w:r>
    </w:p>
    <w:p w:rsidR="00B7041E" w:rsidP="0007127F" w:rsidRDefault="00B7041E" w14:paraId="0676EE63" w14:textId="77777777">
      <w:pPr>
        <w:spacing w:after="40"/>
        <w:rPr>
          <w:b/>
          <w:bCs/>
          <w:sz w:val="20"/>
          <w:szCs w:val="20"/>
        </w:rPr>
      </w:pPr>
    </w:p>
    <w:p w:rsidR="000A494D" w:rsidP="0007127F" w:rsidRDefault="00C9565B" w14:paraId="1FF390D2" w14:textId="68FE0188">
      <w:pPr>
        <w:spacing w:after="40"/>
        <w:rPr>
          <w:sz w:val="20"/>
          <w:szCs w:val="20"/>
        </w:rPr>
      </w:pPr>
      <w:r w:rsidRPr="00C9565B">
        <w:rPr>
          <w:b/>
          <w:bCs/>
          <w:sz w:val="20"/>
          <w:szCs w:val="20"/>
        </w:rPr>
        <w:t xml:space="preserve">Cinco elementos essenciais do programa</w:t>
      </w:r>
    </w:p>
    <w:p w:rsidR="000E09EF" w:rsidP="000E09EF" w:rsidRDefault="00114D6E" w14:paraId="5E6F7C46" w14:textId="6925878C">
      <w:pPr>
        <w:spacing w:after="40"/>
        <w:rPr>
          <w:sz w:val="20"/>
          <w:szCs w:val="20"/>
        </w:rPr>
      </w:pPr>
      <w:r w:rsidRPr="00C9565B">
        <w:rPr>
          <w:sz w:val="20"/>
          <w:szCs w:val="20"/>
        </w:rPr>
        <w:t xml:space="preserve">Para cada elemento essencial do programa no âmbito da prevenção do VIH, verifique </w:t>
      </w:r>
      <w:r w:rsidRPr="00C9565B" w:rsidR="00306570">
        <w:rPr>
          <w:sz w:val="20"/>
          <w:szCs w:val="20"/>
        </w:rPr>
        <w:t xml:space="preserve">na tabela seguinte </w:t>
      </w:r>
      <w:r w:rsidRPr="00C9565B">
        <w:rPr>
          <w:sz w:val="20"/>
          <w:szCs w:val="20"/>
        </w:rPr>
        <w:t xml:space="preserve">se foi selecionado um conjunto completo de Elementos Essenciais do Programa e de intervenções de alta prioridade.</w:t>
      </w:r>
      <w:r w:rsidRPr="00C9565B">
        <w:rPr>
          <w:rStyle w:val="FootnoteReference"/>
          <w:sz w:val="20"/>
          <w:szCs w:val="20"/>
        </w:rPr>
        <w:footnoteReference w:id="3"/>
      </w:r>
      <w:r w:rsidR="000E09EF">
        <w:rPr>
          <w:sz w:val="20"/>
          <w:szCs w:val="20"/>
        </w:rPr>
        <w:br w:type="page"/>
      </w:r>
    </w:p>
    <w:p w:rsidRPr="00C9565B" w:rsidR="0007127F" w:rsidP="0007127F" w:rsidRDefault="0007127F" w14:paraId="7D3B136B" w14:textId="77777777">
      <w:pPr>
        <w:spacing w:after="40"/>
        <w:rPr>
          <w:b/>
          <w:bCs/>
          <w:sz w:val="20"/>
          <w:szCs w:val="20"/>
        </w:rPr>
      </w:pPr>
    </w:p>
    <w:tbl>
      <w:tblPr>
        <w:tblStyle w:val="a"/>
        <w:tblW w:w="1034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1555"/>
        <w:gridCol w:w="8788"/>
      </w:tblGrid>
      <w:tr w:rsidRPr="00EB5A9E" w:rsidR="00CD12D1" w:rsidTr="000E09EF" w14:paraId="2A0F0112" w14:textId="77777777">
        <w:trPr>
          <w:tblHeader/>
        </w:trPr>
        <w:tc>
          <w:tcPr>
            <w:tcW w:w="1555" w:type="dxa"/>
            <w:tcBorders>
              <w:top w:val="single" w:color="215868" w:sz="4" w:space="0"/>
              <w:left w:val="single" w:color="215868" w:sz="4" w:space="0"/>
              <w:bottom w:val="single" w:color="215868" w:sz="4" w:space="0"/>
              <w:right w:val="single" w:color="215868" w:sz="4" w:space="0"/>
            </w:tcBorders>
            <w:shd w:val="clear" w:color="auto" w:fill="215868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E707C2" w:rsidR="00CD12D1" w:rsidRDefault="00F31D54" w14:paraId="0000004E" w14:textId="0313EE60">
            <w:pPr>
              <w:spacing w:after="60"/>
              <w:rPr>
                <w:sz w:val="20"/>
                <w:szCs w:val="20"/>
              </w:rPr>
            </w:pPr>
            <w:r w:rsidRPr="00E707C2">
              <w:rPr>
                <w:b/>
                <w:bCs/>
                <w:color w:val="FFFFFF"/>
                <w:sz w:val="20"/>
                <w:szCs w:val="20"/>
              </w:rPr>
              <w:t xml:space="preserve">Elemento essencial do programa</w:t>
            </w:r>
          </w:p>
        </w:tc>
        <w:tc>
          <w:tcPr>
            <w:tcW w:w="8788" w:type="dxa"/>
            <w:tcBorders>
              <w:top w:val="single" w:color="215868" w:sz="4" w:space="0"/>
              <w:left w:val="single" w:color="215868" w:sz="4" w:space="0"/>
              <w:bottom w:val="single" w:color="215868" w:sz="4" w:space="0"/>
              <w:right w:val="single" w:color="215868" w:sz="4" w:space="0"/>
            </w:tcBorders>
            <w:shd w:val="clear" w:color="auto" w:fill="215868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E707C2" w:rsidR="00CD12D1" w:rsidRDefault="00F31D54" w14:paraId="0000004F" w14:textId="77777777">
            <w:pPr>
              <w:spacing w:after="60"/>
              <w:rPr>
                <w:sz w:val="20"/>
                <w:szCs w:val="20"/>
              </w:rPr>
            </w:pPr>
            <w:r w:rsidRPr="00E707C2">
              <w:rPr>
                <w:b/>
                <w:bCs/>
                <w:color w:val="FFFFFF"/>
                <w:sz w:val="20"/>
                <w:szCs w:val="20"/>
              </w:rPr>
              <w:t xml:space="preserve">Questões-chave</w:t>
            </w:r>
          </w:p>
        </w:tc>
      </w:tr>
      <w:tr w:rsidRPr="00EB5A9E" w:rsidR="00CD12D1" w:rsidTr="000E09EF" w14:paraId="1CA8E33D" w14:textId="77777777">
        <w:trPr>
          <w:trHeight w:val="631"/>
        </w:trPr>
        <w:tc>
          <w:tcPr>
            <w:tcW w:w="1555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31849B" w:themeFill="accent5" w:themeFillShade="B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620F4D" w:rsidR="00CD12D1" w:rsidRDefault="00F31D54" w14:paraId="00000050" w14:textId="77777777">
            <w:pPr>
              <w:spacing w:after="60"/>
              <w:rPr>
                <w:color w:val="F2F2F2" w:themeColor="background1" w:themeShade="F2"/>
              </w:rPr>
            </w:pPr>
            <w:r w:rsidRPr="00620F4D">
              <w:rPr>
                <w:b/>
                <w:bCs/>
                <w:color w:val="F2F2F2" w:themeColor="background1" w:themeShade="F2"/>
              </w:rPr>
              <w:t xml:space="preserve">1. Preservativos e lubrificantes para pessoas em risco acrescido</w:t>
            </w:r>
          </w:p>
        </w:tc>
        <w:tc>
          <w:tcPr>
            <w:tcW w:w="878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3829CC" w:rsidR="00CD12D1" w:rsidP="000E09EF" w:rsidRDefault="00F31D54" w14:paraId="00000051" w14:textId="0E3D77C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O investimento está </w:t>
            </w:r>
            <w:r w:rsidRPr="003829CC" w:rsidR="00E050C4">
              <w:rPr>
                <w:color w:val="000000" w:themeColor="text1"/>
              </w:rPr>
              <w:t xml:space="preserve">concebido para chegar </w:t>
            </w:r>
            <w:r w:rsidRPr="003829CC" w:rsidR="00E707C2">
              <w:rPr>
                <w:color w:val="000000" w:themeColor="text1"/>
              </w:rPr>
              <w:t xml:space="preserve">a populações e locais com </w:t>
            </w:r>
            <w:r w:rsidRPr="003829CC">
              <w:rPr>
                <w:color w:val="000000" w:themeColor="text1"/>
              </w:rPr>
              <w:t xml:space="preserve">incidência </w:t>
            </w:r>
            <w:r w:rsidRPr="003829CC" w:rsidR="00E707C2">
              <w:rPr>
                <w:color w:val="000000" w:themeColor="text1"/>
              </w:rPr>
              <w:t xml:space="preserve">elevada </w:t>
            </w:r>
            <w:r w:rsidRPr="003829CC">
              <w:rPr>
                <w:color w:val="000000" w:themeColor="text1"/>
              </w:rPr>
              <w:t xml:space="preserve">de VIH </w:t>
            </w:r>
            <w:r w:rsidRPr="003829CC" w:rsidR="00E050C4">
              <w:rPr>
                <w:color w:val="000000" w:themeColor="text1"/>
              </w:rPr>
              <w:t xml:space="preserve">(com </w:t>
            </w:r>
            <w:r w:rsidRPr="003829CC" w:rsidR="00E050C4">
              <w:rPr>
                <w:color w:val="000000" w:themeColor="text1"/>
              </w:rPr>
              <w:t xml:space="preserve">financiamento </w:t>
            </w:r>
            <w:r w:rsidRPr="003829CC" w:rsidR="00E050C4">
              <w:rPr>
                <w:color w:val="000000" w:themeColor="text1"/>
              </w:rPr>
              <w:t xml:space="preserve">complementar – </w:t>
            </w:r>
            <w:r w:rsidRPr="003829CC" w:rsidR="00E050C4">
              <w:rPr>
                <w:color w:val="000000" w:themeColor="text1"/>
              </w:rPr>
              <w:t xml:space="preserve">não proveniente </w:t>
            </w:r>
            <w:r w:rsidRPr="003829CC" w:rsidR="00E050C4">
              <w:rPr>
                <w:color w:val="000000" w:themeColor="text1"/>
              </w:rPr>
              <w:t xml:space="preserve">do Fundo </w:t>
            </w:r>
            <w:r w:rsidRPr="003829CC" w:rsidR="00E050C4">
              <w:rPr>
                <w:color w:val="000000" w:themeColor="text1"/>
              </w:rPr>
              <w:t xml:space="preserve">Global </w:t>
            </w:r>
            <w:r w:rsidRPr="003829CC" w:rsidR="00E050C4">
              <w:rPr>
                <w:color w:val="000000" w:themeColor="text1"/>
              </w:rPr>
              <w:t xml:space="preserve">– para as necessidades de preservativos e contraceptivos de outras populações)</w:t>
            </w:r>
            <w:r w:rsidRPr="003829CC">
              <w:rPr>
                <w:color w:val="000000" w:themeColor="text1"/>
              </w:rPr>
              <w:t xml:space="preserve">?</w:t>
            </w:r>
          </w:p>
          <w:p w:rsidRPr="003829CC" w:rsidR="00E050C4" w:rsidP="000E09EF" w:rsidRDefault="00E050C4" w14:paraId="014C121D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É utilizada uma abordagem de mercado total, envolvendo os setores de marketing comercial e social?</w:t>
            </w:r>
          </w:p>
          <w:p w:rsidRPr="003829CC" w:rsidR="00CD12D1" w:rsidP="000E09EF" w:rsidRDefault="00F31D54" w14:paraId="00000052" w14:textId="52CB6CD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É dada prioridade à distribuição gratuita nos canais comunitários, sem prejudicar as vendas comerciais?</w:t>
            </w:r>
          </w:p>
          <w:p w:rsidRPr="003829CC" w:rsidR="00CD12D1" w:rsidP="000E09EF" w:rsidRDefault="00F31D54" w14:paraId="00000053" w14:textId="14371C0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A personalização dos preservativos (que aumenta os custos) e a variação desnecessária de produtos são </w:t>
            </w:r>
            <w:r w:rsidRPr="003829CC" w:rsidR="009A02F4">
              <w:rPr>
                <w:color w:val="000000" w:themeColor="text1"/>
              </w:rPr>
              <w:t xml:space="preserve">minimizadas</w:t>
            </w:r>
            <w:r w:rsidRPr="003829CC">
              <w:rPr>
                <w:color w:val="000000" w:themeColor="text1"/>
              </w:rPr>
              <w:t xml:space="preserve">?</w:t>
            </w:r>
          </w:p>
          <w:p w:rsidRPr="003829CC" w:rsidR="00CD12D1" w:rsidP="000E09EF" w:rsidRDefault="00F31D54" w14:paraId="00000055" w14:textId="6FFA4C5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 w:rsidR="00E050C4">
              <w:rPr>
                <w:color w:val="000000" w:themeColor="text1"/>
              </w:rPr>
              <w:t xml:space="preserve">O investimento </w:t>
            </w:r>
            <w:r w:rsidRPr="003829CC">
              <w:rPr>
                <w:color w:val="000000" w:themeColor="text1"/>
              </w:rPr>
              <w:t xml:space="preserve">abrange os desafios de acesso aos preservativos e de distribuição de última milha, especialmente em contextos comunitários, incluindo abordagens como:</w:t>
            </w:r>
          </w:p>
          <w:p w:rsidRPr="003829CC" w:rsidR="00CD12D1" w:rsidP="000E09EF" w:rsidRDefault="00F31D54" w14:paraId="00000056" w14:textId="7AC722DA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 w:rsidR="009A02F4">
              <w:rPr>
                <w:color w:val="000000" w:themeColor="text1"/>
              </w:rPr>
              <w:t xml:space="preserve">Aperfeiçoamentos </w:t>
            </w:r>
            <w:r w:rsidRPr="003829CC">
              <w:rPr>
                <w:color w:val="000000" w:themeColor="text1"/>
              </w:rPr>
              <w:t xml:space="preserve">do sistema da cadeia de abastecimento </w:t>
            </w:r>
            <w:r w:rsidRPr="003829CC" w:rsidR="009A02F4">
              <w:rPr>
                <w:color w:val="000000" w:themeColor="text1"/>
              </w:rPr>
              <w:t xml:space="preserve">que se concentram na última milha</w:t>
            </w:r>
          </w:p>
          <w:p w:rsidRPr="003829CC" w:rsidR="00CD12D1" w:rsidP="000E09EF" w:rsidRDefault="00F31D54" w14:paraId="00000057" w14:textId="142796B3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Parcerias inovadoras com distribuidores do setor privado (</w:t>
            </w:r>
            <w:r w:rsidR="00290936">
              <w:rPr>
                <w:color w:val="000000" w:themeColor="text1"/>
              </w:rPr>
              <w:t xml:space="preserve">por exemplo, </w:t>
            </w:r>
            <w:r w:rsidRPr="003829CC">
              <w:rPr>
                <w:color w:val="000000" w:themeColor="text1"/>
              </w:rPr>
              <w:t xml:space="preserve">empresas de bebidas, farmácias, etc.)</w:t>
            </w:r>
            <w:r w:rsidRPr="003829CC" w:rsidR="009A02F4">
              <w:rPr>
                <w:color w:val="000000" w:themeColor="text1"/>
              </w:rPr>
              <w:t xml:space="preserve">?</w:t>
            </w:r>
          </w:p>
          <w:p w:rsidRPr="003829CC" w:rsidR="00CD12D1" w:rsidP="000E09EF" w:rsidRDefault="00F31D54" w14:paraId="0000005C" w14:textId="00CFF47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Distribuição ativa de preservativos, iniciada pelos prestadores de cuidados de saúde, integrada nos serviços de saúde sexual e reprodutiva e de VIH</w:t>
            </w:r>
            <w:r w:rsidR="00A34C33">
              <w:rPr>
                <w:color w:val="000000" w:themeColor="text1"/>
              </w:rPr>
              <w:t xml:space="preserve">? </w:t>
            </w:r>
          </w:p>
          <w:p w:rsidRPr="003829CC" w:rsidR="00CD12D1" w:rsidP="000E09EF" w:rsidRDefault="00F31D54" w14:paraId="0000005D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O pedido de financiamento inclui atividades de gestão do programa, tais como:</w:t>
            </w:r>
          </w:p>
          <w:p w:rsidRPr="003829CC" w:rsidR="00CD12D1" w:rsidP="000E09EF" w:rsidRDefault="00F31D54" w14:paraId="0000005F" w14:textId="20E75383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Fortalecimento de capacidades e apoio ao responsável pelo programa governamental</w:t>
            </w:r>
          </w:p>
          <w:p w:rsidRPr="003829CC" w:rsidR="00CD12D1" w:rsidP="000E09EF" w:rsidRDefault="00F31D54" w14:paraId="00000060" w14:textId="6715F69E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ind w:start="635" w:hanging="278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Nomeação de um facilitador de mercado</w:t>
            </w:r>
            <w:r w:rsidRPr="003829CC" w:rsidR="009A02F4">
              <w:rPr>
                <w:color w:val="000000" w:themeColor="text1"/>
              </w:rPr>
              <w:t xml:space="preserve">? </w:t>
            </w:r>
          </w:p>
        </w:tc>
      </w:tr>
      <w:tr w:rsidRPr="00EB5A9E" w:rsidR="00CD12D1" w:rsidTr="000E09EF" w14:paraId="16224A85" w14:textId="77777777">
        <w:tc>
          <w:tcPr>
            <w:tcW w:w="1555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31849B" w:themeFill="accent5" w:themeFillShade="B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620F4D" w:rsidR="00CD12D1" w:rsidRDefault="00F31D54" w14:paraId="00000061" w14:textId="77777777">
            <w:pPr>
              <w:spacing w:after="60"/>
              <w:rPr>
                <w:color w:val="F2F2F2" w:themeColor="background1" w:themeShade="F2"/>
              </w:rPr>
            </w:pPr>
            <w:r w:rsidRPr="00620F4D">
              <w:rPr>
                <w:b/>
                <w:bCs/>
                <w:color w:val="F2F2F2" w:themeColor="background1" w:themeShade="F2"/>
              </w:rPr>
              <w:t xml:space="preserve">2. </w:t>
            </w:r>
            <w:r w:rsidRPr="00620F4D">
              <w:rPr>
                <w:b/>
                <w:bCs/>
                <w:color w:val="F2F2F2" w:themeColor="background1" w:themeShade="F2"/>
              </w:rPr>
              <w:t xml:space="preserve">PrEP </w:t>
            </w:r>
            <w:r w:rsidRPr="00620F4D">
              <w:rPr>
                <w:b/>
                <w:bCs/>
                <w:color w:val="F2F2F2" w:themeColor="background1" w:themeShade="F2"/>
              </w:rPr>
              <w:t xml:space="preserve">e PEP para pessoas em risco acrescido</w:t>
            </w:r>
          </w:p>
        </w:tc>
        <w:tc>
          <w:tcPr>
            <w:tcW w:w="878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3829CC" w:rsidR="00CD12D1" w:rsidP="000E09EF" w:rsidRDefault="00F31D54" w14:paraId="00000062" w14:textId="3BAC531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A escala e a velocidade da </w:t>
            </w:r>
            <w:r w:rsidRPr="003829CC">
              <w:rPr>
                <w:color w:val="000000" w:themeColor="text1"/>
              </w:rPr>
              <w:t xml:space="preserve">implementação </w:t>
            </w:r>
            <w:r w:rsidRPr="003829CC">
              <w:rPr>
                <w:color w:val="000000" w:themeColor="text1"/>
              </w:rPr>
              <w:t xml:space="preserve">da PrEP </w:t>
            </w:r>
            <w:r w:rsidRPr="003829CC">
              <w:rPr>
                <w:color w:val="000000" w:themeColor="text1"/>
              </w:rPr>
              <w:t xml:space="preserve">(incluindo metas específicas em termos de população e geografia) </w:t>
            </w:r>
            <w:r w:rsidRPr="003829CC" w:rsidR="00E050C4">
              <w:rPr>
                <w:color w:val="000000" w:themeColor="text1"/>
              </w:rPr>
              <w:t xml:space="preserve">têm </w:t>
            </w:r>
            <w:r w:rsidRPr="003829CC" w:rsidR="00E050C4">
              <w:rPr>
                <w:color w:val="000000" w:themeColor="text1"/>
              </w:rPr>
              <w:t xml:space="preserve">o foco e </w:t>
            </w:r>
            <w:r w:rsidRPr="003829CC">
              <w:rPr>
                <w:color w:val="000000" w:themeColor="text1"/>
              </w:rPr>
              <w:t xml:space="preserve">a cobertura </w:t>
            </w:r>
            <w:r w:rsidRPr="003829CC">
              <w:rPr>
                <w:color w:val="000000" w:themeColor="text1"/>
              </w:rPr>
              <w:t xml:space="preserve">adequados </w:t>
            </w:r>
            <w:r w:rsidRPr="003829CC">
              <w:rPr>
                <w:color w:val="000000" w:themeColor="text1"/>
              </w:rPr>
              <w:t xml:space="preserve">para alcançar impacto?</w:t>
            </w:r>
          </w:p>
          <w:p w:rsidRPr="003829CC" w:rsidR="00CD12D1" w:rsidP="000E09EF" w:rsidRDefault="00F31D54" w14:paraId="00000063" w14:textId="584F19B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As metas para </w:t>
            </w:r>
            <w:r w:rsidRPr="003829CC">
              <w:rPr>
                <w:color w:val="000000" w:themeColor="text1"/>
              </w:rPr>
              <w:t xml:space="preserve">a PrEP</w:t>
            </w:r>
            <w:r w:rsidRPr="003829CC">
              <w:rPr>
                <w:color w:val="000000" w:themeColor="text1"/>
              </w:rPr>
              <w:t xml:space="preserve"> são </w:t>
            </w:r>
            <w:r w:rsidRPr="003829CC">
              <w:rPr>
                <w:color w:val="000000" w:themeColor="text1"/>
              </w:rPr>
              <w:t xml:space="preserve">definidas a nível nacional e subnacional </w:t>
            </w:r>
            <w:r w:rsidRPr="003829CC" w:rsidR="007C5940">
              <w:rPr>
                <w:color w:val="000000" w:themeColor="text1"/>
              </w:rPr>
              <w:t xml:space="preserve">com base na epidemiologia (</w:t>
            </w:r>
            <w:r w:rsidRPr="003829CC" w:rsidR="007C5940">
              <w:rPr>
                <w:color w:val="000000" w:themeColor="text1"/>
              </w:rPr>
              <w:t xml:space="preserve">por exemplo, </w:t>
            </w:r>
            <w:r w:rsidRPr="003829CC" w:rsidR="007C5940">
              <w:rPr>
                <w:color w:val="000000" w:themeColor="text1"/>
              </w:rPr>
              <w:t xml:space="preserve">estimativas de necessidades do Spectrum / SHIPP ou </w:t>
            </w:r>
            <w:r w:rsidRPr="003829CC" w:rsidR="007C5940">
              <w:rPr>
                <w:color w:val="000000" w:themeColor="text1"/>
              </w:rPr>
              <w:t xml:space="preserve">PrEP-IT) </w:t>
            </w:r>
            <w:r w:rsidRPr="003829CC">
              <w:rPr>
                <w:color w:val="000000" w:themeColor="text1"/>
              </w:rPr>
              <w:t xml:space="preserve">com quantificação de recursos?</w:t>
            </w:r>
          </w:p>
          <w:p w:rsidRPr="003829CC" w:rsidR="009A02F4" w:rsidP="000E09EF" w:rsidRDefault="00F31D54" w14:paraId="0F558743" w14:textId="7332023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Foram consideradas eficiências na aquisição, por exemplo, a utilização da </w:t>
            </w:r>
            <w:r w:rsidRPr="003829CC">
              <w:rPr>
                <w:color w:val="000000" w:themeColor="text1"/>
              </w:rPr>
              <w:t xml:space="preserve">opção</w:t>
            </w:r>
            <w:r w:rsidRPr="003829CC">
              <w:rPr>
                <w:color w:val="000000" w:themeColor="text1"/>
              </w:rPr>
              <w:t xml:space="preserve"> </w:t>
            </w:r>
            <w:r w:rsidRPr="003829CC">
              <w:rPr>
                <w:color w:val="000000" w:themeColor="text1"/>
              </w:rPr>
              <w:t xml:space="preserve">de PrEP</w:t>
            </w:r>
            <w:r w:rsidRPr="003829CC">
              <w:rPr>
                <w:color w:val="000000" w:themeColor="text1"/>
              </w:rPr>
              <w:t xml:space="preserve"> oral de menor custo </w:t>
            </w:r>
            <w:r w:rsidRPr="003829CC">
              <w:rPr>
                <w:color w:val="000000" w:themeColor="text1"/>
              </w:rPr>
              <w:t xml:space="preserve">(TDF/3TC em vez de TDF/FTC), quando apropriado?</w:t>
            </w:r>
          </w:p>
          <w:p w:rsidRPr="003829CC" w:rsidR="00FC6B4B" w:rsidP="000E09EF" w:rsidRDefault="00FC6B4B" w14:paraId="5B6ABD17" w14:textId="0E6987E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A PEP é fornecida para todas as exposições potenciais ao VIH, incluindo como parte dos </w:t>
            </w:r>
            <w:r w:rsidR="00393B09">
              <w:rPr>
                <w:color w:val="000000"/>
              </w:rPr>
              <w:t xml:space="preserve">cuidados de saúde sexual e reprodutiva e </w:t>
            </w:r>
            <w:r w:rsidRPr="003829CC">
              <w:rPr>
                <w:color w:val="000000"/>
              </w:rPr>
              <w:t xml:space="preserve">dos cuidados pós-violação?</w:t>
            </w:r>
          </w:p>
          <w:p w:rsidRPr="003829CC" w:rsidR="00CD12D1" w:rsidP="000E09EF" w:rsidRDefault="007C5940" w14:paraId="00000066" w14:textId="058F19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Existem desvios em relação às orientações mais recentes da OMS? </w:t>
            </w:r>
          </w:p>
          <w:p w:rsidRPr="003829CC" w:rsidR="00CD12D1" w:rsidP="000E09EF" w:rsidRDefault="00F31D54" w14:paraId="00000067" w14:textId="5D9CDF5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Foram incluídos modelos diferenciados de prestação de serviços? (incluindo a redistribuição de tarefas, cuidados de saúde primários, modelos privados e comunitários, utilização de testes rápidos de VIH) </w:t>
            </w:r>
          </w:p>
          <w:p w:rsidRPr="003829CC" w:rsidR="00CD12D1" w:rsidP="000E09EF" w:rsidRDefault="00F31D54" w14:paraId="00000068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O acesso à </w:t>
            </w:r>
            <w:r w:rsidRPr="003829CC">
              <w:rPr>
                <w:color w:val="000000" w:themeColor="text1"/>
              </w:rPr>
              <w:t xml:space="preserve">PrEP</w:t>
            </w:r>
            <w:r w:rsidRPr="003829CC">
              <w:rPr>
                <w:color w:val="000000" w:themeColor="text1"/>
              </w:rPr>
              <w:t xml:space="preserve"> está </w:t>
            </w:r>
            <w:r w:rsidRPr="003829CC">
              <w:rPr>
                <w:color w:val="000000" w:themeColor="text1"/>
              </w:rPr>
              <w:t xml:space="preserve">disponível para todos os que o solicitam, sem exigir a identificação com uma população específica ou exposição?</w:t>
            </w:r>
          </w:p>
          <w:p w:rsidRPr="003829CC" w:rsidR="00CD12D1" w:rsidP="000E09EF" w:rsidRDefault="00F31D54" w14:paraId="0000006A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A gama de </w:t>
            </w:r>
            <w:r w:rsidRPr="003829CC">
              <w:rPr>
                <w:color w:val="000000" w:themeColor="text1"/>
              </w:rPr>
              <w:t xml:space="preserve">produtos </w:t>
            </w:r>
            <w:r w:rsidRPr="003829CC">
              <w:rPr>
                <w:color w:val="000000" w:themeColor="text1"/>
              </w:rPr>
              <w:t xml:space="preserve">de PrEP</w:t>
            </w:r>
            <w:r w:rsidRPr="003829CC">
              <w:rPr>
                <w:color w:val="000000" w:themeColor="text1"/>
              </w:rPr>
              <w:t xml:space="preserve"> </w:t>
            </w:r>
            <w:r w:rsidRPr="003829CC">
              <w:rPr>
                <w:color w:val="000000" w:themeColor="text1"/>
              </w:rPr>
              <w:t xml:space="preserve">inclui opções de ação prolongada (por exemplo, </w:t>
            </w:r>
            <w:r w:rsidRPr="003829CC">
              <w:rPr>
                <w:color w:val="000000" w:themeColor="text1"/>
              </w:rPr>
              <w:t xml:space="preserve">lenacapavir</w:t>
            </w:r>
            <w:r w:rsidRPr="003829CC">
              <w:rPr>
                <w:color w:val="000000" w:themeColor="text1"/>
              </w:rPr>
              <w:t xml:space="preserve"> de 6 meses</w:t>
            </w:r>
            <w:r w:rsidRPr="003829CC">
              <w:rPr>
                <w:color w:val="000000" w:themeColor="text1"/>
              </w:rPr>
              <w:t xml:space="preserve">, cabotegravir de 2 meses) para introdução e expansão? As atividades de arranque (registo, diretrizes, formação, cadeia de abastecimento, monitorização e avaliação, farmacovigilância) estão abrangidas?</w:t>
            </w:r>
          </w:p>
          <w:p w:rsidRPr="003829CC" w:rsidR="00CD12D1" w:rsidP="000E09EF" w:rsidRDefault="00F31D54" w14:paraId="0000006B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  <w:rPr>
                <w:color w:val="000000" w:themeColor="text1"/>
              </w:rPr>
            </w:pPr>
            <w:r w:rsidRPr="003829CC">
              <w:rPr>
                <w:color w:val="000000" w:themeColor="text1"/>
              </w:rPr>
              <w:t xml:space="preserve">A transmissão durante a gravidez e a amamentação é abordada, incluindo a integração com os serviços de saúde materno-infantil?</w:t>
            </w:r>
          </w:p>
        </w:tc>
      </w:tr>
      <w:tr w:rsidRPr="00EB5A9E" w:rsidR="00CD12D1" w:rsidTr="000E09EF" w14:paraId="3C917C00" w14:textId="77777777">
        <w:tc>
          <w:tcPr>
            <w:tcW w:w="1555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31849B" w:themeFill="accent5" w:themeFillShade="B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620F4D" w:rsidR="00CD12D1" w:rsidRDefault="00F31D54" w14:paraId="0000006C" w14:textId="77777777">
            <w:pPr>
              <w:spacing w:after="60"/>
              <w:rPr>
                <w:color w:val="F2F2F2" w:themeColor="background1" w:themeShade="F2"/>
              </w:rPr>
            </w:pPr>
            <w:r w:rsidRPr="00620F4D">
              <w:rPr>
                <w:b/>
                <w:bCs/>
                <w:color w:val="F2F2F2" w:themeColor="background1" w:themeShade="F2"/>
              </w:rPr>
              <w:t xml:space="preserve">3. Redução de danos para pessoas que consomem drogas</w:t>
            </w:r>
          </w:p>
        </w:tc>
        <w:tc>
          <w:tcPr>
            <w:tcW w:w="878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3829CC" w:rsidR="00CD12D1" w:rsidP="000E09EF" w:rsidRDefault="00F31D54" w14:paraId="0000006D" w14:textId="29EBCF6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A cobertura da redução de danos é suficientemente ambiciosa </w:t>
            </w:r>
            <w:r w:rsidRPr="003829CC">
              <w:rPr>
                <w:color w:val="000000"/>
              </w:rPr>
              <w:t xml:space="preserve">para ter impacto?</w:t>
            </w:r>
          </w:p>
          <w:p w:rsidRPr="003829CC" w:rsidR="00943656" w:rsidP="000E09EF" w:rsidRDefault="00943656" w14:paraId="176CD153" w14:textId="61AE809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O acesso à redução de danos em contextos prisionais prioritários é abordado?</w:t>
            </w:r>
          </w:p>
          <w:p w:rsidRPr="003829CC" w:rsidR="00CD12D1" w:rsidP="000E09EF" w:rsidRDefault="00F31D54" w14:paraId="0000006F" w14:textId="6A42D689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São fornecidas agulhas e seringas esterilizadas e equipamento de injeção seguro através de plataformas acessíveis?</w:t>
            </w:r>
          </w:p>
          <w:p w:rsidRPr="003829CC" w:rsidR="0013541D" w:rsidP="000E09EF" w:rsidRDefault="0013541D" w14:paraId="6DCE3353" w14:textId="203296A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t xml:space="preserve">O equipamento de injeção segura adquirido reflete </w:t>
            </w:r>
            <w:r w:rsidRPr="003829CC" w:rsidR="008319E9">
              <w:t xml:space="preserve">as melhores evidências, as preferências da comunidade e, por exemplo, </w:t>
            </w:r>
            <w:r w:rsidRPr="003829CC">
              <w:t xml:space="preserve">seringas de baixo espaço morto</w:t>
            </w:r>
            <w:r w:rsidRPr="003829CC" w:rsidR="008319E9">
              <w:t xml:space="preserve">? </w:t>
            </w:r>
          </w:p>
          <w:p w:rsidRPr="003829CC" w:rsidR="00CD12D1" w:rsidP="000E09EF" w:rsidRDefault="00F31D54" w14:paraId="00000070" w14:textId="5F7D42F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O tratamento de manutenção com agonistas opióides (OAMT) (metadona, buprenorfina) é adquirido </w:t>
            </w:r>
            <w:r w:rsidR="00152BF2">
              <w:rPr>
                <w:color w:val="000000"/>
              </w:rPr>
              <w:t xml:space="preserve">a preços ótimos </w:t>
            </w:r>
            <w:r w:rsidRPr="003829CC">
              <w:rPr>
                <w:color w:val="000000"/>
              </w:rPr>
              <w:t xml:space="preserve">e fornecido de forma contínua?</w:t>
            </w:r>
          </w:p>
          <w:p w:rsidRPr="003829CC" w:rsidR="007C5940" w:rsidP="000E09EF" w:rsidRDefault="007C5940" w14:paraId="05A186A2" w14:textId="0071C8C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Existe cofinanciamento nacional para o OAMT, tendo em conta os benefícios mais amplos do OAMT a nível de saúde, social e económico?</w:t>
            </w:r>
          </w:p>
          <w:p w:rsidRPr="003829CC" w:rsidR="00CD12D1" w:rsidP="000E09EF" w:rsidRDefault="00F31D54" w14:paraId="00000072" w14:textId="7A4EE72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Foram considerados modelos </w:t>
            </w:r>
            <w:r w:rsidR="00620F4D">
              <w:rPr>
                <w:color w:val="000000"/>
              </w:rPr>
              <w:t xml:space="preserve">de serviço</w:t>
            </w:r>
            <w:r w:rsidRPr="003829CC">
              <w:rPr>
                <w:color w:val="000000"/>
              </w:rPr>
              <w:t xml:space="preserve"> diferenciados, </w:t>
            </w:r>
            <w:r w:rsidR="009A3F9E">
              <w:rPr>
                <w:color w:val="000000"/>
              </w:rPr>
              <w:t xml:space="preserve">incluindo </w:t>
            </w:r>
            <w:r w:rsidRPr="003829CC">
              <w:rPr>
                <w:color w:val="000000"/>
              </w:rPr>
              <w:t xml:space="preserve">a administração de doses para levar para casa e a entrega na comunidade?</w:t>
            </w:r>
          </w:p>
        </w:tc>
      </w:tr>
      <w:tr w:rsidRPr="00EB5A9E" w:rsidR="00CD12D1" w:rsidTr="000E09EF" w14:paraId="344EE1DE" w14:textId="77777777">
        <w:tc>
          <w:tcPr>
            <w:tcW w:w="1555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31849B" w:themeFill="accent5" w:themeFillShade="B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620F4D" w:rsidR="00F842F2" w:rsidRDefault="00F31D54" w14:paraId="2C6EB384" w14:textId="77777777">
            <w:pPr>
              <w:spacing w:after="60"/>
              <w:rPr>
                <w:b/>
                <w:bCs/>
                <w:color w:val="F2F2F2" w:themeColor="background1" w:themeShade="F2"/>
              </w:rPr>
            </w:pPr>
            <w:r w:rsidRPr="00620F4D">
              <w:rPr>
                <w:b/>
                <w:bCs/>
                <w:color w:val="F2F2F2" w:themeColor="background1" w:themeShade="F2"/>
              </w:rPr>
              <w:t xml:space="preserve">4. VMMC para rapazes (15+) e homens</w:t>
            </w:r>
          </w:p>
          <w:p w:rsidRPr="00620F4D" w:rsidR="00CD12D1" w:rsidRDefault="00F842F2" w14:paraId="00000073" w14:textId="50958194">
            <w:pPr>
              <w:spacing w:after="60"/>
              <w:rPr>
                <w:color w:val="F2F2F2" w:themeColor="background1" w:themeShade="F2"/>
              </w:rPr>
            </w:pPr>
            <w:r w:rsidRPr="00620F4D">
              <w:rPr>
                <w:color w:val="F2F2F2" w:themeColor="background1" w:themeShade="F2"/>
                <w:sz w:val="16"/>
                <w:szCs w:val="16"/>
              </w:rPr>
              <w:t xml:space="preserve">APLICA-SE APENAS </w:t>
            </w:r>
            <w:r w:rsidRPr="00620F4D" w:rsidR="00F31D54">
              <w:rPr>
                <w:color w:val="F2F2F2" w:themeColor="background1" w:themeShade="F2"/>
                <w:sz w:val="16"/>
                <w:szCs w:val="16"/>
              </w:rPr>
              <w:t xml:space="preserve">em</w:t>
            </w:r>
            <w:r w:rsidRPr="00620F4D">
              <w:rPr>
                <w:color w:val="F2F2F2" w:themeColor="background1" w:themeShade="F2"/>
                <w:sz w:val="16"/>
                <w:szCs w:val="16"/>
              </w:rPr>
              <w:t xml:space="preserve"> 15 </w:t>
            </w:r>
            <w:r w:rsidRPr="00620F4D" w:rsidR="00F31D54">
              <w:rPr>
                <w:color w:val="F2F2F2" w:themeColor="background1" w:themeShade="F2"/>
                <w:sz w:val="16"/>
                <w:szCs w:val="16"/>
              </w:rPr>
              <w:t xml:space="preserve">países prioritários</w:t>
            </w:r>
          </w:p>
        </w:tc>
        <w:tc>
          <w:tcPr>
            <w:tcW w:w="878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3829CC" w:rsidR="00CD12D1" w:rsidP="000E09EF" w:rsidRDefault="00F31D54" w14:paraId="00000074" w14:textId="6EBB74B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A VMMC destina-se a rapazes com mais de 15 anos e a homens?</w:t>
            </w:r>
          </w:p>
          <w:p w:rsidRPr="003829CC" w:rsidR="00C436B9" w:rsidP="000E09EF" w:rsidRDefault="002A4DB9" w14:paraId="7E502766" w14:textId="424BE95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 w:rsidR="00C436B9">
              <w:t xml:space="preserve">A abordagem programática </w:t>
            </w:r>
            <w:r w:rsidRPr="003829CC" w:rsidR="002E0778">
              <w:t xml:space="preserve">foi </w:t>
            </w:r>
            <w:r w:rsidRPr="003829CC" w:rsidR="00C436B9">
              <w:t xml:space="preserve">redesenhada com base no </w:t>
            </w:r>
            <w:r w:rsidRPr="003829CC">
              <w:t xml:space="preserve">impacto potencial e na sustentabilidade, refletindo as novas realidades de financiamento para a VMMC?</w:t>
            </w:r>
          </w:p>
          <w:p w:rsidRPr="003829CC" w:rsidR="00CD12D1" w:rsidP="000E09EF" w:rsidRDefault="00F31D54" w14:paraId="00000075" w14:textId="05BEA86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A prestação de serviços está integrada em abordagens diferenciadas de prestação de serviços (por exemplo, </w:t>
            </w:r>
            <w:r w:rsidRPr="003829CC" w:rsidR="002E2FCF">
              <w:rPr>
                <w:color w:val="000000"/>
              </w:rPr>
              <w:t xml:space="preserve">clínica, </w:t>
            </w:r>
            <w:r w:rsidRPr="003829CC">
              <w:rPr>
                <w:color w:val="000000"/>
              </w:rPr>
              <w:t xml:space="preserve">comunidade, domicílio, estabelecimento de saúde, escola e desporto)?</w:t>
            </w:r>
          </w:p>
          <w:p w:rsidRPr="003829CC" w:rsidR="00CD12D1" w:rsidP="000E09EF" w:rsidRDefault="00F31D54" w14:paraId="00000077" w14:textId="2463CD1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O pacote utiliza a VMMC como ponto de entrada para outros serviços de saúde (SSR, DNT, saúde mental)?</w:t>
            </w:r>
          </w:p>
          <w:p w:rsidRPr="003829CC" w:rsidR="00CD12D1" w:rsidP="000E09EF" w:rsidRDefault="00F31D54" w14:paraId="0000007B" w14:textId="42B18DF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Abrange abordagens de geração de procura relevantes e baseadas em evidências, </w:t>
            </w:r>
            <w:r w:rsidRPr="003829CC" w:rsidR="00F842F2">
              <w:rPr>
                <w:color w:val="000000"/>
              </w:rPr>
              <w:t xml:space="preserve">com base na </w:t>
            </w:r>
            <w:r w:rsidRPr="003829CC" w:rsidR="007417D7">
              <w:rPr>
                <w:color w:val="000000"/>
              </w:rPr>
              <w:t xml:space="preserve">segmentação</w:t>
            </w:r>
            <w:r w:rsidRPr="003829CC" w:rsidR="007417D7">
              <w:t xml:space="preserve">?</w:t>
            </w:r>
          </w:p>
        </w:tc>
      </w:tr>
      <w:tr w:rsidRPr="00EB5A9E" w:rsidR="00CD12D1" w:rsidTr="000E09EF" w14:paraId="513BE1A1" w14:textId="77777777">
        <w:tc>
          <w:tcPr>
            <w:tcW w:w="1555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31849B" w:themeFill="accent5" w:themeFillShade="B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620F4D" w:rsidR="00CD12D1" w:rsidRDefault="00F31D54" w14:paraId="0000007C" w14:textId="77777777">
            <w:pPr>
              <w:spacing w:after="60"/>
              <w:rPr>
                <w:color w:val="F2F2F2" w:themeColor="background1" w:themeShade="F2"/>
              </w:rPr>
            </w:pPr>
            <w:r w:rsidRPr="00620F4D">
              <w:rPr>
                <w:b/>
                <w:bCs/>
                <w:color w:val="F2F2F2" w:themeColor="background1" w:themeShade="F2"/>
              </w:rPr>
              <w:t xml:space="preserve">5. Rastreio e tratamento de IST para pessoas em risco acrescido</w:t>
            </w:r>
          </w:p>
        </w:tc>
        <w:tc>
          <w:tcPr>
            <w:tcW w:w="878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Pr="003829CC" w:rsidR="004B7682" w:rsidP="004B7682" w:rsidRDefault="004B7682" w14:paraId="78D13232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A prevenção do VIH está integrada nos serviços de IST, especialmente em locais de incidência elevada e média?</w:t>
            </w:r>
          </w:p>
          <w:p w:rsidRPr="003829CC" w:rsidR="00500CDB" w:rsidP="000E09EF" w:rsidRDefault="00F31D54" w14:paraId="2B534DFB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Os serviços básicos de IST e a gestão sindrómica das IST estão integrados nas plataformas de prevenção do VIH? </w:t>
            </w:r>
          </w:p>
          <w:p w:rsidRPr="00DA71A4" w:rsidR="00DA71A4" w:rsidP="000E09EF" w:rsidRDefault="00DA71A4" w14:paraId="55F3482B" w14:textId="1D55230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>
              <w:t xml:space="preserve">O investimento em IST deste subsídio </w:t>
            </w:r>
            <w:r w:rsidR="0050207E">
              <w:t xml:space="preserve">– se houver – </w:t>
            </w:r>
            <w:r>
              <w:t xml:space="preserve">está </w:t>
            </w:r>
            <w:r>
              <w:t xml:space="preserve">suficientemente focado nas populações com </w:t>
            </w:r>
            <w:r w:rsidR="00AD04DE">
              <w:t xml:space="preserve">maior necessidade </w:t>
            </w:r>
            <w:r w:rsidR="0050207E">
              <w:t xml:space="preserve">de prevenção do VIH </w:t>
            </w:r>
            <w:r w:rsidR="00AD04DE">
              <w:t xml:space="preserve">(em vez de preencher lacunas no programa geral de IST)?</w:t>
            </w:r>
          </w:p>
          <w:p w:rsidRPr="003829CC" w:rsidR="00CD12D1" w:rsidP="000E09EF" w:rsidRDefault="00F31D54" w14:paraId="0000007F" w14:textId="72DAFB9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A rastreio do cancro do colo do útero e a prevenção secundária </w:t>
            </w:r>
            <w:r w:rsidRPr="003829CC">
              <w:rPr>
                <w:color w:val="000000"/>
              </w:rPr>
              <w:t xml:space="preserve">estão </w:t>
            </w:r>
            <w:r w:rsidRPr="003829CC">
              <w:rPr>
                <w:color w:val="000000"/>
              </w:rPr>
              <w:t xml:space="preserve">disponíveis para quem acede aos serviços de VIH?</w:t>
            </w:r>
          </w:p>
          <w:p w:rsidRPr="003829CC" w:rsidR="00CD12D1" w:rsidP="000E09EF" w:rsidRDefault="00F31D54" w14:paraId="00000080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Os testes/tratamento do VHC estão incluídos nos serviços de redução de danos em países com elevada coinfecção por VIH/VHC?</w:t>
            </w:r>
          </w:p>
          <w:p w:rsidRPr="003829CC" w:rsidR="00CD12D1" w:rsidP="000E09EF" w:rsidRDefault="00F31D54" w14:paraId="00000081" w14:textId="7777777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" w:afterLines="20" w:line="216" w:lineRule="auto"/>
            </w:pPr>
            <w:r w:rsidRPr="003829CC">
              <w:rPr>
                <w:color w:val="000000"/>
              </w:rPr>
              <w:t xml:space="preserve">Os diagnósticos moleculares de IST de custo elevado (por exemplo, Xpert CT/NG) e o rastreio não direcionado da hepatite B são evitados, a menos que haja uma justificação forte?</w:t>
            </w:r>
          </w:p>
        </w:tc>
      </w:tr>
    </w:tbl>
    <w:p w:rsidR="00CD12D1" w:rsidRDefault="00CD12D1" w14:paraId="00000082" w14:textId="77777777">
      <w:pPr>
        <w:spacing w:after="40"/>
      </w:pPr>
    </w:p>
    <w:p w:rsidR="00CD12D1" w:rsidRDefault="00CD12D1" w14:paraId="00000089" w14:textId="77777777">
      <w:pPr>
        <w:rPr>
          <w:b/>
          <w:bCs/>
        </w:rPr>
      </w:pPr>
    </w:p>
    <w:p w:rsidR="006E326A" w:rsidP="006E326A" w:rsidRDefault="006E326A" w14:paraId="709557B8" w14:textId="781B7054">
      <w:pPr>
        <w:spacing w:after="4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Considerações específicas da população</w:t>
      </w:r>
    </w:p>
    <w:p w:rsidR="006E326A" w:rsidRDefault="006E326A" w14:paraId="4DD146C8" w14:textId="77777777">
      <w:pPr>
        <w:rPr>
          <w:b/>
          <w:bCs/>
        </w:rPr>
      </w:pPr>
    </w:p>
    <w:p w:rsidR="00CD12D1" w:rsidRDefault="00F31D54" w14:paraId="0000008A" w14:textId="0D836964">
      <w:r>
        <w:rPr>
          <w:b/>
          <w:bCs/>
        </w:rPr>
        <w:t xml:space="preserve">Para populações-chave</w:t>
      </w:r>
      <w:r w:rsidR="00C9189B">
        <w:rPr>
          <w:rStyle w:val="FootnoteReference"/>
          <w:b/>
          <w:bCs/>
        </w:rPr>
        <w:footnoteReference w:id="4"/>
      </w:r>
    </w:p>
    <w:p w:rsidRPr="00BD4630" w:rsidR="00CD12D1" w:rsidP="00BD4630" w:rsidRDefault="00B61EB1" w14:paraId="0000008B" w14:textId="1AD27A9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="00F31D54">
        <w:rPr>
          <w:color w:val="000000"/>
        </w:rPr>
        <w:t xml:space="preserve">O pacote </w:t>
      </w:r>
      <w:r w:rsidR="008078CC">
        <w:rPr>
          <w:color w:val="000000"/>
        </w:rPr>
        <w:t xml:space="preserve">foi concebido e priorizado com base em evidências</w:t>
      </w:r>
      <w:r w:rsidR="00F31D54">
        <w:rPr>
          <w:color w:val="000000"/>
        </w:rPr>
        <w:t xml:space="preserve">? </w:t>
      </w:r>
    </w:p>
    <w:p w:rsidRPr="00BD4630" w:rsidR="00CD12D1" w:rsidP="00BD4630" w:rsidRDefault="00F31D54" w14:paraId="0000008C" w14:textId="3161188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Os programas de prevenção estão adequadamente diferenciados para as diferentes populações?</w:t>
      </w:r>
    </w:p>
    <w:p w:rsidRPr="00BD4630" w:rsidR="00CD12D1" w:rsidP="00BD4630" w:rsidRDefault="00F31D54" w14:paraId="0000008D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 pedido de financiamento dá prioridade a programas de prevenção adaptados às necessidades e preferências específicas das populações-chave mais jovens?</w:t>
      </w:r>
    </w:p>
    <w:p w:rsidRPr="00BD4630" w:rsidR="00CD12D1" w:rsidP="00BD4630" w:rsidRDefault="00D50EB9" w14:paraId="0000008E" w14:textId="7540754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 pedido de financiamento descreve abordagens para integrar os serviços destinados às populações-chave no sistema de saúde mais alargado, de forma acessível e aceitável, e que melhore a cobertura e a sustentabilidade do programa?</w:t>
      </w:r>
    </w:p>
    <w:p w:rsidRPr="00BD4630" w:rsidR="00CD12D1" w:rsidP="00BD4630" w:rsidRDefault="00F31D54" w14:paraId="0000008F" w14:textId="5D4153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Os pacotes de prevenção são priorizados de acordo com o contexto </w:t>
      </w:r>
      <w:r w:rsidR="00D50EB9">
        <w:rPr>
          <w:color w:val="000000"/>
        </w:rPr>
        <w:t xml:space="preserve">e a localização</w:t>
      </w:r>
      <w:r>
        <w:rPr>
          <w:color w:val="000000"/>
        </w:rPr>
        <w:t xml:space="preserve">?</w:t>
      </w:r>
    </w:p>
    <w:p w:rsidR="00CD12D1" w:rsidP="00BD4630" w:rsidRDefault="00F31D54" w14:paraId="00000090" w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As abordagens de prevenção do VIH baseiam-se em estimativas da dimensão das populações-chave?</w:t>
      </w:r>
    </w:p>
    <w:p w:rsidR="00BD4630" w:rsidRDefault="00BD4630" w14:paraId="10FE6A4D" w14:textId="77777777">
      <w:pPr>
        <w:spacing w:after="40"/>
        <w:rPr>
          <w:i/>
          <w:iCs/>
          <w:sz w:val="20"/>
          <w:szCs w:val="20"/>
        </w:rPr>
      </w:pPr>
    </w:p>
    <w:p w:rsidR="00CD12D1" w:rsidRDefault="00F31D54" w14:paraId="00000093" w14:textId="4D7DD9A2">
      <w:r>
        <w:rPr>
          <w:b/>
          <w:bCs/>
        </w:rPr>
        <w:t xml:space="preserve">Para </w:t>
      </w:r>
      <w:r w:rsidR="006E326A">
        <w:rPr>
          <w:b/>
          <w:bCs/>
        </w:rPr>
        <w:t xml:space="preserve">raparigas adolescentes e mulheres jovens</w:t>
      </w:r>
      <w:r w:rsidR="00C9189B">
        <w:rPr>
          <w:rStyle w:val="FootnoteReference"/>
          <w:b/>
          <w:bCs/>
        </w:rPr>
        <w:footnoteReference w:id="5"/>
      </w:r>
    </w:p>
    <w:p w:rsidR="00CD12D1" w:rsidRDefault="00F31D54" w14:paraId="00000094" w14:textId="052119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No que diz respeito à prevenção do VIH entre raparigas adolescentes, mulheres jovens e os seus parceiros do sexo masculino</w:t>
      </w:r>
      <w:r>
        <w:rPr>
          <w:color w:val="000000"/>
        </w:rPr>
        <w:t xml:space="preserve">, </w:t>
      </w:r>
      <w:r>
        <w:rPr>
          <w:color w:val="000000"/>
        </w:rPr>
        <w:t xml:space="preserve">foi realizada uma análise das estimativas subnacionais de incidência do VIH e foi determinado o número de raparigas adolescentes e mulheres jovens em risco elevado de contrair o VIH? </w:t>
      </w:r>
      <w:r w:rsidR="00D50EB9">
        <w:rPr>
          <w:color w:val="000000"/>
        </w:rPr>
        <w:t xml:space="preserve">Existe alguma referência à ferramenta SHIPP?</w:t>
      </w:r>
    </w:p>
    <w:p w:rsidR="00CD12D1" w:rsidRDefault="00F31D54" w14:paraId="00000095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 pedido de financiamento faz uma diferenciação com base no nível de risco das diferentes subpopulações, incluindo as raparigas que não frequentam a escola?</w:t>
      </w:r>
    </w:p>
    <w:p w:rsidR="00CD12D1" w:rsidRDefault="00F31D54" w14:paraId="00000096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O pedido de financiamento dá prioridade à integração e sinergia com programas de saúde reprodutiva, materna, neonatal, infantil e adolescente e com a saúde sexual e reprodutiva em geral? </w:t>
      </w:r>
    </w:p>
    <w:p w:rsidR="00CD12D1" w:rsidRDefault="00CD12D1" w14:paraId="0000009E" w14:textId="77777777">
      <w:pPr>
        <w:spacing w:after="40"/>
      </w:pPr>
    </w:p>
    <w:p w:rsidR="00CD12D1" w:rsidRDefault="00F31D54" w14:paraId="0000009F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2.1.C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 Modalidade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de Pagamento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por Resultados (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PfR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) (se aplicável)</w:t>
      </w:r>
    </w:p>
    <w:p w:rsidRPr="00871A60" w:rsidR="00CD12D1" w:rsidP="00871A60" w:rsidRDefault="00F31D54" w14:paraId="000000A0" w14:textId="5C28053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Se </w:t>
      </w:r>
      <w:r>
        <w:rPr>
          <w:color w:val="000000"/>
        </w:rPr>
        <w:t xml:space="preserve">for utilizada </w:t>
      </w:r>
      <w:r>
        <w:rPr>
          <w:color w:val="000000"/>
        </w:rPr>
        <w:t xml:space="preserve">uma </w:t>
      </w:r>
      <w:r>
        <w:rPr>
          <w:color w:val="000000"/>
        </w:rPr>
        <w:t xml:space="preserve">modalidade </w:t>
      </w:r>
      <w:r>
        <w:rPr>
          <w:color w:val="000000"/>
        </w:rPr>
        <w:t xml:space="preserve">PfR</w:t>
      </w:r>
      <w:r>
        <w:rPr>
          <w:color w:val="000000"/>
        </w:rPr>
        <w:t xml:space="preserve">, </w:t>
      </w:r>
      <w:r>
        <w:rPr>
          <w:color w:val="000000"/>
        </w:rPr>
        <w:t xml:space="preserve">os indicadores ligados ao desembolso (DLIs) </w:t>
      </w:r>
      <w:r w:rsidR="00D50EB9">
        <w:rPr>
          <w:color w:val="000000"/>
        </w:rPr>
        <w:t xml:space="preserve">incluem </w:t>
      </w:r>
      <w:r>
        <w:rPr>
          <w:color w:val="000000"/>
        </w:rPr>
        <w:t xml:space="preserve">prioridades de prevenção do VIH?</w:t>
      </w:r>
    </w:p>
    <w:p w:rsidRPr="00871A60" w:rsidR="00CD12D1" w:rsidP="00871A60" w:rsidRDefault="00F31D54" w14:paraId="000000A1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Os DLIs são selecionados a partir da lista de indicadores principais do Quadro Modular GC8?</w:t>
      </w:r>
    </w:p>
    <w:p w:rsidRPr="00871A60" w:rsidR="00CD12D1" w:rsidP="00871A60" w:rsidRDefault="00F31D54" w14:paraId="000000A2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Existe um processo credível de recolha e verificação de dados para a comunicação de resultados?</w:t>
      </w:r>
    </w:p>
    <w:p w:rsidR="00972185" w:rsidP="00972185" w:rsidRDefault="00972185" w14:paraId="74C3D4B1" w14:textId="77777777">
      <w:pPr>
        <w:pBdr>
          <w:top w:val="nil"/>
          <w:left w:val="nil"/>
          <w:bottom w:val="nil"/>
          <w:right w:val="nil"/>
          <w:between w:val="nil"/>
        </w:pBdr>
        <w:spacing w:after="40"/>
        <w:ind w:start="440"/>
      </w:pPr>
    </w:p>
    <w:p w:rsidR="00CD12D1" w:rsidP="00F64D54" w:rsidRDefault="00F31D54" w14:paraId="000000A4" w14:textId="037CD429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2.1.D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 Abordagem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Geral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de Priorização</w:t>
      </w:r>
    </w:p>
    <w:p w:rsidRPr="00A314DC" w:rsidR="00972185" w:rsidP="00151AD7" w:rsidRDefault="00972185" w14:paraId="43D62656" w14:textId="1AB46420">
      <w:pPr>
        <w:pStyle w:val="Heading3"/>
        <w:shd w:val="clear" w:color="auto" w:fill="F2DBDB" w:themeFill="accent2" w:themeFillTint="33"/>
        <w:rPr>
          <w:b/>
          <w:bCs/>
          <w:color w:val="C00000"/>
          <w:sz w:val="22"/>
          <w:szCs w:val="22"/>
        </w:rPr>
      </w:pPr>
      <w:r w:rsidRPr="00A314DC">
        <w:rPr>
          <w:b/>
          <w:bCs/>
          <w:color w:val="C00000"/>
          <w:sz w:val="22"/>
          <w:szCs w:val="22"/>
        </w:rPr>
        <w:t xml:space="preserve">Esta secção aborda </w:t>
      </w:r>
      <w:r w:rsidRPr="00A314DC" w:rsidR="00163ABE">
        <w:rPr>
          <w:b/>
          <w:bCs/>
          <w:color w:val="C00000"/>
          <w:sz w:val="22"/>
          <w:szCs w:val="22"/>
        </w:rPr>
        <w:t xml:space="preserve">as </w:t>
      </w:r>
      <w:r w:rsidRPr="00A314DC" w:rsidR="009019A7">
        <w:rPr>
          <w:b/>
          <w:bCs/>
          <w:color w:val="C00000"/>
          <w:sz w:val="22"/>
          <w:szCs w:val="22"/>
        </w:rPr>
        <w:t xml:space="preserve">questões de priorização </w:t>
      </w:r>
      <w:r w:rsidRPr="00A314DC" w:rsidR="00163ABE">
        <w:rPr>
          <w:b/>
          <w:bCs/>
          <w:color w:val="C00000"/>
          <w:sz w:val="22"/>
          <w:szCs w:val="22"/>
        </w:rPr>
        <w:t xml:space="preserve">mais importantes</w:t>
      </w:r>
      <w:r w:rsidRPr="00A314DC" w:rsidR="009019A7">
        <w:rPr>
          <w:b/>
          <w:bCs/>
          <w:color w:val="C00000"/>
          <w:sz w:val="22"/>
          <w:szCs w:val="22"/>
        </w:rPr>
        <w:t xml:space="preserve">, que, no âmbito da prevenção, </w:t>
      </w:r>
      <w:r w:rsidRPr="00A314DC" w:rsidR="00163ABE">
        <w:rPr>
          <w:b/>
          <w:bCs/>
          <w:color w:val="C00000"/>
          <w:sz w:val="22"/>
          <w:szCs w:val="22"/>
        </w:rPr>
        <w:t xml:space="preserve">influenciam de forma crítica toda a conceção da subvenção </w:t>
      </w:r>
      <w:r w:rsidRPr="00A314DC" w:rsidR="00717A1B">
        <w:rPr>
          <w:b/>
          <w:bCs/>
          <w:color w:val="C00000"/>
          <w:sz w:val="22"/>
          <w:szCs w:val="22"/>
        </w:rPr>
        <w:t xml:space="preserve">– e podem exigir ajustes em todas as outras secções. </w:t>
      </w:r>
      <w:r w:rsidRPr="00A314DC" w:rsidR="00717A1B">
        <w:rPr>
          <w:b/>
          <w:bCs/>
          <w:color w:val="C00000"/>
          <w:sz w:val="22"/>
          <w:szCs w:val="22"/>
        </w:rPr>
        <w:t xml:space="preserve">Por conseguinte, </w:t>
      </w:r>
      <w:r w:rsidRPr="00A314DC" w:rsidR="00717A1B">
        <w:rPr>
          <w:b/>
          <w:bCs/>
          <w:color w:val="C00000"/>
          <w:sz w:val="22"/>
          <w:szCs w:val="22"/>
        </w:rPr>
        <w:t xml:space="preserve">considere a sua aplicação tanto numa fase inicial como nas fases finais do desenvolvimento da subvenção.</w:t>
      </w:r>
    </w:p>
    <w:p w:rsidRPr="00630C57" w:rsidR="00CD12D1" w:rsidRDefault="00F31D54" w14:paraId="000000A5" w14:textId="0989914E">
      <w:pPr>
        <w:pStyle w:val="Heading3"/>
        <w:rPr>
          <w:color w:val="31849B" w:themeColor="accent5" w:themeShade="BF"/>
          <w:sz w:val="32"/>
          <w:szCs w:val="32"/>
        </w:rPr>
      </w:pPr>
      <w:r w:rsidRPr="00630C57">
        <w:rPr>
          <w:b/>
          <w:bCs/>
          <w:color w:val="31849B" w:themeColor="accent5" w:themeShade="BF"/>
          <w:sz w:val="22"/>
          <w:szCs w:val="22"/>
        </w:rPr>
        <w:t xml:space="preserve">Metodologia, critérios e partes interessadas</w:t>
      </w:r>
    </w:p>
    <w:p w:rsidRPr="00630C57" w:rsidR="00CD12D1" w:rsidP="00F409BF" w:rsidRDefault="00F31D54" w14:paraId="000000A6" w14:textId="11C1DFD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A metodologia e os critérios de priorização </w:t>
      </w:r>
      <w:r w:rsidRPr="00630C57">
        <w:rPr>
          <w:color w:val="31849B" w:themeColor="accent5" w:themeShade="BF"/>
          <w:sz w:val="20"/>
          <w:szCs w:val="20"/>
        </w:rPr>
        <w:t xml:space="preserve">estão </w:t>
      </w:r>
      <w:r w:rsidRPr="00630C57">
        <w:rPr>
          <w:color w:val="31849B" w:themeColor="accent5" w:themeShade="BF"/>
          <w:sz w:val="20"/>
          <w:szCs w:val="20"/>
        </w:rPr>
        <w:t xml:space="preserve">claramente descritos (por exemplo, </w:t>
      </w:r>
      <w:r w:rsidRPr="00630C57" w:rsidR="00E82DBB">
        <w:rPr>
          <w:color w:val="31849B" w:themeColor="accent5" w:themeShade="BF"/>
          <w:sz w:val="20"/>
          <w:szCs w:val="20"/>
        </w:rPr>
        <w:t xml:space="preserve">foco no impacto do VIH, </w:t>
      </w:r>
      <w:r w:rsidRPr="00630C57">
        <w:rPr>
          <w:color w:val="31849B" w:themeColor="accent5" w:themeShade="BF"/>
          <w:sz w:val="20"/>
          <w:szCs w:val="20"/>
        </w:rPr>
        <w:t xml:space="preserve">relação custo-eficácia, relação custo-benefício, atenção às populações carenciadas, viabilidade)?</w:t>
      </w:r>
    </w:p>
    <w:p w:rsidRPr="00630C57" w:rsidR="00CD12D1" w:rsidP="00F409BF" w:rsidRDefault="00F31D54" w14:paraId="000000A7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A priorização baseia-se numa análise do impacto das intervenções propostas, incluindo a incidência do VIH nas populações prioritárias e a relação custo-eficácia?</w:t>
      </w:r>
    </w:p>
    <w:p w:rsidRPr="00630C57" w:rsidR="00CD12D1" w:rsidP="00F409BF" w:rsidRDefault="00F31D54" w14:paraId="000000A8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As comunidades – especialmente as populações-chave e vulneráveis – estão significativamente envolvidas na conceção do pedido de financiamento?</w:t>
      </w:r>
    </w:p>
    <w:p w:rsidRPr="00630C57" w:rsidR="00CD12D1" w:rsidP="00F409BF" w:rsidRDefault="00F31D54" w14:paraId="000000A9" w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A solicitação utiliza os 5Ps da priorização: pessoas, local, pacote, plataformas, preços?</w:t>
      </w:r>
    </w:p>
    <w:p w:rsidRPr="00630C57" w:rsidR="00CD12D1" w:rsidRDefault="00F31D54" w14:paraId="000000AA" w14:textId="77777777">
      <w:pPr>
        <w:pStyle w:val="Heading3"/>
        <w:rPr>
          <w:color w:val="31849B" w:themeColor="accent5" w:themeShade="BF"/>
          <w:sz w:val="32"/>
          <w:szCs w:val="32"/>
        </w:rPr>
      </w:pPr>
      <w:r w:rsidRPr="00630C57">
        <w:rPr>
          <w:b/>
          <w:bCs/>
          <w:color w:val="31849B" w:themeColor="accent5" w:themeShade="BF"/>
          <w:sz w:val="22"/>
          <w:szCs w:val="22"/>
        </w:rPr>
        <w:t xml:space="preserve">Como a priorização foi adaptada para o GC8</w:t>
      </w:r>
    </w:p>
    <w:p w:rsidRPr="00630C57" w:rsidR="00CD12D1" w:rsidP="00F409BF" w:rsidRDefault="00F31D54" w14:paraId="000000AB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A priorização está adaptada para refletir as mudanças no panorama do financiamento da saúde, incluindo interrupções do PEPFAR e alterações no financiamento dos doadores?</w:t>
      </w:r>
    </w:p>
    <w:p w:rsidRPr="00630C57" w:rsidR="00CD12D1" w:rsidP="00F409BF" w:rsidRDefault="00F31D54" w14:paraId="000000AC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A solicitação demonstra como as áreas geográficas (nível subnacional) e os grupos populacionais foram priorizados para maximizar o impacto e colmatar lacunas programáticas?</w:t>
      </w:r>
    </w:p>
    <w:p w:rsidRPr="00630C57" w:rsidR="00CD12D1" w:rsidP="00F409BF" w:rsidRDefault="00F31D54" w14:paraId="000000AD" w14:textId="6A3B601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Existe uma abordagem de estratificação com adaptação subnacional das </w:t>
      </w:r>
      <w:r w:rsidRPr="00630C57" w:rsidR="00E82DBB">
        <w:rPr>
          <w:color w:val="31849B" w:themeColor="accent5" w:themeShade="BF"/>
          <w:sz w:val="20"/>
          <w:szCs w:val="20"/>
        </w:rPr>
        <w:t xml:space="preserve">intervenções</w:t>
      </w:r>
      <w:r w:rsidRPr="00630C57">
        <w:rPr>
          <w:color w:val="31849B" w:themeColor="accent5" w:themeShade="BF"/>
          <w:sz w:val="20"/>
          <w:szCs w:val="20"/>
        </w:rPr>
        <w:t xml:space="preserve">?</w:t>
      </w:r>
    </w:p>
    <w:p w:rsidRPr="00630C57" w:rsidR="00CD12D1" w:rsidP="00F409BF" w:rsidRDefault="00F31D54" w14:paraId="000000AE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Estão descritos os esforços para reforçar a coordenação entre os sistemas de saúde e comunitários a nível nacional, subnacional e local?</w:t>
      </w:r>
    </w:p>
    <w:p w:rsidRPr="00630C57" w:rsidR="00CD12D1" w:rsidP="00F409BF" w:rsidRDefault="00F31D54" w14:paraId="000000AF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A cobertura complementar de outros doadores ou financiamento interno é descrita para geografias ou programas específicos?</w:t>
      </w:r>
    </w:p>
    <w:p w:rsidRPr="00630C57" w:rsidR="00CD12D1" w:rsidP="00F409BF" w:rsidRDefault="00F31D54" w14:paraId="000000B0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São referidas as prioridades resultantes do diálogo com o país e as Prioridades de Financiamento do Anexo da Sociedade Civil e das Comunidades?</w:t>
      </w:r>
    </w:p>
    <w:p w:rsidRPr="00630C57" w:rsidR="00CD12D1" w:rsidRDefault="00F31D54" w14:paraId="000000B1" w14:textId="77777777">
      <w:pPr>
        <w:pStyle w:val="Heading3"/>
        <w:rPr>
          <w:color w:val="31849B" w:themeColor="accent5" w:themeShade="BF"/>
          <w:sz w:val="32"/>
          <w:szCs w:val="32"/>
        </w:rPr>
      </w:pPr>
      <w:r w:rsidRPr="00630C57">
        <w:rPr>
          <w:b/>
          <w:bCs/>
          <w:color w:val="31849B" w:themeColor="accent5" w:themeShade="BF"/>
          <w:sz w:val="22"/>
          <w:szCs w:val="22"/>
        </w:rPr>
        <w:t xml:space="preserve">Justificação para o investimento na prevenção do VIH</w:t>
      </w:r>
    </w:p>
    <w:p w:rsidRPr="00630C57" w:rsidR="00CD12D1" w:rsidP="00F409BF" w:rsidRDefault="00F31D54" w14:paraId="000000B2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O pedido de financiamento para a prevenção do VIH está alinhado com as populações-chave e as populações prioritárias identificadas na secção de contexto?</w:t>
      </w:r>
    </w:p>
    <w:p w:rsidRPr="00630C57" w:rsidR="00CD12D1" w:rsidP="00F409BF" w:rsidRDefault="00F31D54" w14:paraId="000000B3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lastRenderedPageBreak/>
      </w:r>
      <w:r w:rsidRPr="00630C57">
        <w:rPr>
          <w:color w:val="31849B" w:themeColor="accent5" w:themeShade="BF"/>
          <w:sz w:val="20"/>
          <w:szCs w:val="20"/>
        </w:rPr>
        <w:t xml:space="preserve">As intervenções de prevenção do VIH para as populações, locais e intervenções de maior prioridade estão abrangidas pela dotação?</w:t>
      </w:r>
    </w:p>
    <w:p w:rsidRPr="00630C57" w:rsidR="00CD12D1" w:rsidP="00F409BF" w:rsidRDefault="00F31D54" w14:paraId="000000B4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O pedido representa uma expressão completa das necessidades prioritárias e das lacunas na prevenção do VIH, abrangendo os cinco Elementos Essenciais do Programa?</w:t>
      </w:r>
    </w:p>
    <w:p w:rsidRPr="00630C57" w:rsidR="00CD12D1" w:rsidP="00F409BF" w:rsidRDefault="00F31D54" w14:paraId="000000B5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Os recursos para a prevenção do VIH são alocados a intervenções de alto impacto, em conformidade com as orientações normativas?</w:t>
      </w:r>
    </w:p>
    <w:p w:rsidRPr="00630C57" w:rsidR="00CD12D1" w:rsidP="00F409BF" w:rsidRDefault="00F31D54" w14:paraId="000000B6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31849B" w:themeColor="accent5" w:themeShade="BF"/>
          <w:sz w:val="20"/>
          <w:szCs w:val="20"/>
        </w:rPr>
      </w:pPr>
      <w:r w:rsidRPr="00630C57">
        <w:rPr>
          <w:color w:val="31849B" w:themeColor="accent5" w:themeShade="BF"/>
          <w:sz w:val="20"/>
          <w:szCs w:val="20"/>
        </w:rPr>
        <w:t xml:space="preserve">As intervenções de prevenção do VIH são concebidas de forma economicamente eficiente? Os modelos de programa baseiam-se em economias de escala?</w:t>
      </w:r>
    </w:p>
    <w:p w:rsidR="00CD12D1" w:rsidRDefault="00F31D54" w14:paraId="000000B7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2.1.E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 Aproveitar os Investimentos Existentes</w:t>
      </w:r>
    </w:p>
    <w:p w:rsidR="00CD12D1" w:rsidP="00F409BF" w:rsidRDefault="00F31D54" w14:paraId="000000B8" w14:textId="777777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 solicitação descreve como os investimentos propostos se baseiam em investimentos e programas existentes financiados por fontes nacionais e externas?</w:t>
      </w:r>
    </w:p>
    <w:p w:rsidR="00CD12D1" w:rsidP="00F409BF" w:rsidRDefault="00F31D54" w14:paraId="000000B9" w14:textId="777777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Se forem solicitados sistemas específicos para a doença ou autónomos (não integrados), existe uma explicação e um plano de sustentabilidade?</w:t>
      </w:r>
    </w:p>
    <w:p w:rsidR="00CD12D1" w:rsidP="00F409BF" w:rsidRDefault="0036365C" w14:paraId="000000BA" w14:textId="04510564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="00F31D54">
        <w:rPr>
          <w:color w:val="000000"/>
        </w:rPr>
        <w:t xml:space="preserve">A </w:t>
      </w:r>
      <w:r w:rsidR="00794939">
        <w:rPr>
          <w:color w:val="000000"/>
        </w:rPr>
        <w:t xml:space="preserve">proporção </w:t>
      </w:r>
      <w:r>
        <w:rPr>
          <w:color w:val="000000"/>
        </w:rPr>
        <w:t xml:space="preserve">da subvenção gasta em </w:t>
      </w:r>
      <w:r w:rsidR="00F31D54">
        <w:rPr>
          <w:color w:val="000000"/>
        </w:rPr>
        <w:t xml:space="preserve">prevenção </w:t>
      </w:r>
      <w:r>
        <w:rPr>
          <w:color w:val="000000"/>
        </w:rPr>
        <w:t xml:space="preserve">alterou-se </w:t>
      </w:r>
      <w:r w:rsidR="00F31D54">
        <w:rPr>
          <w:color w:val="000000"/>
        </w:rPr>
        <w:t xml:space="preserve">em relação à subvenção atual?</w:t>
      </w:r>
    </w:p>
    <w:p w:rsidR="00CD12D1" w:rsidP="00F409BF" w:rsidRDefault="00F31D54" w14:paraId="000000BB" w14:textId="777777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 investimento proposto baseia-se numa análise das lacunas programáticas e financeiras?</w:t>
      </w:r>
    </w:p>
    <w:p w:rsidR="00CD12D1" w:rsidP="00F409BF" w:rsidRDefault="00F31D54" w14:paraId="000000BC" w14:textId="7777777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 investimento, em conjunto com outros financiamentos disponíveis, visa uma alocação de, pelo menos, 25% para a prevenção, tal como proposto pela Global Prevention Coalition?</w:t>
      </w:r>
    </w:p>
    <w:p w:rsidR="00CD12D1" w:rsidRDefault="00F31D54" w14:paraId="000000BD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2.2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 Fundos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de contrapartida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(se aplicável) (Formulário de Candidatura Q2.2)</w:t>
      </w:r>
    </w:p>
    <w:p w:rsidR="007477FE" w:rsidP="007477FE" w:rsidRDefault="007477FE" w14:paraId="27289197" w14:textId="77777777">
      <w:pPr>
        <w:pBdr>
          <w:top w:val="nil"/>
          <w:left w:val="nil"/>
          <w:bottom w:val="nil"/>
          <w:right w:val="nil"/>
          <w:between w:val="nil"/>
        </w:pBdr>
        <w:spacing w:after="40"/>
      </w:pPr>
    </w:p>
    <w:p w:rsidRPr="007477FE" w:rsidR="007477FE" w:rsidP="007477FE" w:rsidRDefault="007477FE" w14:paraId="228D2374" w14:textId="77777777">
      <w:pPr>
        <w:rPr>
          <w:i/>
          <w:iCs/>
        </w:rPr>
      </w:pPr>
      <w:r w:rsidRPr="007477FE">
        <w:rPr>
          <w:i/>
          <w:iCs/>
        </w:rPr>
        <w:t xml:space="preserve">Siga as instruções gerais do Fundo Global e assegure a alinhamento com o financiamento catalítico relacionado com a prevenção do VIH. Existem fundos de contrapartida para investimentos catalíticos relevantes para a prevenção integrada do VIH em 9 países (Eswatini, Quénia, Lesoto, Maláui, Moçambique, Nigéria, Uganda, Zâmbia e Zimbábue). Confirme os acordos relativos aos fundos de contrapartida com a equipa do Fundo Global no país.</w:t>
      </w:r>
    </w:p>
    <w:p w:rsidRPr="007477FE" w:rsidR="007477FE" w:rsidP="007477FE" w:rsidRDefault="007477FE" w14:paraId="6B92562E" w14:textId="77777777">
      <w:pPr>
        <w:pBdr>
          <w:top w:val="nil"/>
          <w:left w:val="nil"/>
          <w:bottom w:val="nil"/>
          <w:right w:val="nil"/>
          <w:between w:val="nil"/>
        </w:pBdr>
        <w:spacing w:after="40"/>
      </w:pPr>
    </w:p>
    <w:p w:rsidR="00CD12D1" w:rsidP="00F409BF" w:rsidRDefault="00E82DBB" w14:paraId="000000C0" w14:textId="711AAB3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 impacto de investimentos anteriores em fundos de contrapartida relacionados com a prevenção está descrito?</w:t>
      </w:r>
    </w:p>
    <w:p w:rsidR="00CD12D1" w:rsidP="00F409BF" w:rsidRDefault="00F31D54" w14:paraId="000000C1" w14:textId="4F8A36B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Estão </w:t>
      </w:r>
      <w:r>
        <w:rPr>
          <w:color w:val="000000"/>
        </w:rPr>
        <w:t xml:space="preserve">todos </w:t>
      </w:r>
      <w:r>
        <w:rPr>
          <w:color w:val="000000"/>
        </w:rPr>
        <w:t xml:space="preserve">os </w:t>
      </w:r>
      <w:hyperlink r:id="rId13">
        <w:r w:rsidR="00CD12D1">
          <w:rPr>
            <w:color w:val="467886"/>
            <w:u w:val="single"/>
          </w:rPr>
          <w:t xml:space="preserve">requisitos da GC8 para fundos de contrapartida relacionados com a prevenção do VIH</w:t>
        </w:r>
      </w:hyperlink>
      <w:r>
        <w:rPr>
          <w:color w:val="000000"/>
        </w:rPr>
        <w:t xml:space="preserve"> cumpridos e </w:t>
      </w:r>
      <w:r w:rsidR="00E82DBB">
        <w:rPr>
          <w:color w:val="000000"/>
        </w:rPr>
        <w:t xml:space="preserve">estabelecidos </w:t>
      </w:r>
      <w:r>
        <w:rPr>
          <w:color w:val="000000"/>
        </w:rPr>
        <w:t xml:space="preserve">na candidatura? </w:t>
      </w:r>
    </w:p>
    <w:p w:rsidR="00CD12D1" w:rsidP="00F64D54" w:rsidRDefault="00CD12D1" w14:paraId="000000C4" w14:textId="24CAF6F4">
      <w:pPr>
        <w:pBdr>
          <w:top w:val="nil"/>
          <w:left w:val="nil"/>
          <w:bottom w:val="nil"/>
          <w:right w:val="nil"/>
          <w:between w:val="nil"/>
        </w:pBdr>
        <w:spacing w:after="40"/>
        <w:ind w:start="440"/>
      </w:pPr>
    </w:p>
    <w:p w:rsidR="00CD12D1" w:rsidRDefault="00F31D54" w14:paraId="000000C6" w14:textId="77777777">
      <w:pPr>
        <w:pStyle w:val="Heading1"/>
        <w:shd w:val="clear" w:color="auto" w:fill="215868"/>
        <w:ind w:start="120" w:end="120"/>
      </w:pPr>
      <w:r>
        <w:rPr>
          <w:rFonts w:ascii="Arial" w:hAnsi="Arial" w:eastAsia="Arial" w:cs="Arial"/>
          <w:b/>
          <w:bCs/>
          <w:color w:val="FFFFFF"/>
          <w:sz w:val="24"/>
          <w:szCs w:val="24"/>
        </w:rPr>
        <w:t xml:space="preserve">SECÇÃO 3. SUSTENTABILIDADE, FINANCIAMENTO NACIONAL, COFINANCIAMENTO E MOBILIZAÇÃO DE RECURSOS</w:t>
      </w:r>
    </w:p>
    <w:p w:rsidR="00CD12D1" w:rsidRDefault="00F31D54" w14:paraId="000000C7" w14:textId="77777777">
      <w:pPr>
        <w:spacing w:after="60"/>
      </w:pPr>
      <w:r>
        <w:rPr>
          <w:i/>
          <w:iCs/>
        </w:rPr>
        <w:t xml:space="preserve">Corresponde à Secção 3 do Formulário de Candidatura.</w:t>
      </w:r>
    </w:p>
    <w:p w:rsidR="00CD12D1" w:rsidRDefault="00F31D54" w14:paraId="000000C8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3.1  Sustentabilidade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(Formulário de Candidatura Q3.1)</w:t>
      </w:r>
    </w:p>
    <w:p w:rsidR="00CD12D1" w:rsidRDefault="00F31D54" w14:paraId="000000C9" w14:textId="77777777">
      <w:pPr>
        <w:spacing w:after="60"/>
      </w:pPr>
      <w:r>
        <w:t xml:space="preserve">A candidatura deve explicar de que forma o pedido de financiamento responde aos desafios de sustentabilidade e transição na resposta à prevenção do VIH.</w:t>
      </w:r>
    </w:p>
    <w:p w:rsidR="00CD12D1" w:rsidP="00F409BF" w:rsidRDefault="00F31D54" w14:paraId="000000CA" w14:textId="7AF4E33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Estão identificados os principais desafios financeiros e programáticos de sustentabilidade para a prevenção do VIH (por exemplo, financiamento do sistema comunitário, sustentabilidade da sociedade civil, </w:t>
      </w:r>
      <w:r w:rsidR="00E6088C">
        <w:rPr>
          <w:color w:val="000000"/>
        </w:rPr>
        <w:t xml:space="preserve">integração da prevenção do VIH nos cuidados de saúde primários ou nos serviços de saúde sexual e reprodutiva, </w:t>
      </w:r>
      <w:r>
        <w:rPr>
          <w:color w:val="000000"/>
        </w:rPr>
        <w:t xml:space="preserve">custos </w:t>
      </w:r>
      <w:r w:rsidR="00E6088C">
        <w:rPr>
          <w:color w:val="000000"/>
        </w:rPr>
        <w:t xml:space="preserve">de integração e </w:t>
      </w:r>
      <w:r>
        <w:rPr>
          <w:color w:val="000000"/>
        </w:rPr>
        <w:t xml:space="preserve">prestação </w:t>
      </w:r>
      <w:r>
        <w:rPr>
          <w:color w:val="000000"/>
        </w:rPr>
        <w:t xml:space="preserve">da PrEP</w:t>
      </w:r>
      <w:r>
        <w:rPr>
          <w:color w:val="000000"/>
        </w:rPr>
        <w:t xml:space="preserve">, transição da proteção social para as raparigas e jovens mulheres)?</w:t>
      </w:r>
    </w:p>
    <w:p w:rsidR="00CD12D1" w:rsidP="00F409BF" w:rsidRDefault="00F31D54" w14:paraId="000000CB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Existem indícios de um aumento do investimento nacional na prevenção do VIH, incluindo o estabelecimento de mecanismos de contratação social para atividades baseadas na comunidade?</w:t>
      </w:r>
    </w:p>
    <w:p w:rsidR="00CD12D1" w:rsidP="00F409BF" w:rsidRDefault="00F31D54" w14:paraId="000000CC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 pedido apoia um percurso de transição para o financiamento nacional de programas de prevenção sustentáveis, em consonância com a Mudança Estratégica da GC8 sobre percursos de transição?</w:t>
      </w:r>
    </w:p>
    <w:p w:rsidR="00CD12D1" w:rsidP="00F409BF" w:rsidRDefault="00F31D54" w14:paraId="000000CD" w14:textId="429A579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São abordadas considerações específicas para a sustentabilidade de diferentes componentes de prevenção (financiamento sustentável, capacidade de gestão da resposta nacional, </w:t>
      </w:r>
      <w:r w:rsidR="00E6088C">
        <w:rPr>
          <w:color w:val="000000"/>
        </w:rPr>
        <w:t xml:space="preserve">integração, </w:t>
      </w:r>
      <w:r>
        <w:rPr>
          <w:color w:val="000000"/>
        </w:rPr>
        <w:t xml:space="preserve">capacidade subnacional, capacidade da sociedade civil)?</w:t>
      </w:r>
    </w:p>
    <w:p w:rsidR="00CD12D1" w:rsidP="00F409BF" w:rsidRDefault="00E6088C" w14:paraId="000000CE" w14:textId="0CB2302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 prevenção do VIH está presente nos planos nacionais de sustentabilidade e transição?</w:t>
      </w:r>
    </w:p>
    <w:p w:rsidR="00CD12D1" w:rsidP="00F409BF" w:rsidRDefault="00F31D54" w14:paraId="000000CF" w14:textId="7777777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As reformas de integração relevantes – tais como a integração da prevenção do VIH nos cuidados de saúde primários, nos serviços de saúde sexual e reprodutiva ou nos programas de saúde comunitária – são apoiadas por este pedido?</w:t>
      </w:r>
    </w:p>
    <w:p w:rsidR="00CD12D1" w:rsidRDefault="00F31D54" w14:paraId="000000D0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3.2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 Financiamento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Nacional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e Cofinanciamento (Formulário de Candidatura Q3.2)</w:t>
      </w:r>
    </w:p>
    <w:p w:rsidR="00CD12D1" w:rsidRDefault="00F31D54" w14:paraId="000000D1" w14:textId="77777777">
      <w:pPr>
        <w:pStyle w:val="Heading3"/>
      </w:pPr>
      <w:r>
        <w:rPr>
          <w:b/>
          <w:bCs/>
          <w:color w:val="000000"/>
          <w:sz w:val="20"/>
          <w:szCs w:val="20"/>
        </w:rPr>
        <w:t xml:space="preserve">Progressos nos compromissos de cofinanciamento do GC7</w:t>
      </w:r>
    </w:p>
    <w:p w:rsidR="00CD12D1" w:rsidP="00F409BF" w:rsidRDefault="00F31D54" w14:paraId="000000D2" w14:textId="60A5C1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São descritas as despesas nacionais relativas aos compromissos de cofinanciamento da GC7?</w:t>
      </w:r>
    </w:p>
    <w:p w:rsidR="00CD12D1" w:rsidP="00F409BF" w:rsidRDefault="00F31D54" w14:paraId="000000D3" w14:textId="2777448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As intervenções de prevenção do VIH que foram ou estão previstas para serem financiadas a nível nacional estão descritas?</w:t>
      </w:r>
    </w:p>
    <w:p w:rsidR="00CD12D1" w:rsidP="00F409BF" w:rsidRDefault="00F31D54" w14:paraId="000000D4" w14:textId="7445654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Caso os compromissos </w:t>
      </w:r>
      <w:r w:rsidR="00E6088C">
        <w:rPr>
          <w:color w:val="000000"/>
        </w:rPr>
        <w:t xml:space="preserve">de cofinanciamento </w:t>
      </w:r>
      <w:r>
        <w:rPr>
          <w:color w:val="000000"/>
        </w:rPr>
        <w:t xml:space="preserve">da GC7 </w:t>
      </w:r>
      <w:r>
        <w:rPr>
          <w:color w:val="000000"/>
        </w:rPr>
        <w:t xml:space="preserve">não tenham sido plenamente cumpridos, são explicados os obstáculos e descritas as medidas tomadas?</w:t>
      </w:r>
    </w:p>
    <w:p w:rsidR="00CD12D1" w:rsidRDefault="00F31D54" w14:paraId="000000D5" w14:textId="77777777">
      <w:pPr>
        <w:pStyle w:val="Heading3"/>
      </w:pPr>
      <w:r>
        <w:rPr>
          <w:b/>
          <w:bCs/>
          <w:color w:val="000000"/>
          <w:sz w:val="20"/>
          <w:szCs w:val="20"/>
        </w:rPr>
        <w:t xml:space="preserve">Compromissos de financiamento interno e cofinanciamento da GC8</w:t>
      </w:r>
    </w:p>
    <w:p w:rsidR="00CD12D1" w:rsidP="00F409BF" w:rsidRDefault="00F31D54" w14:paraId="000000D6" w14:textId="7777777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Existe uma descrição das tendências previstas no financiamento interno para a prevenção do VIH no GC8?</w:t>
      </w:r>
    </w:p>
    <w:p w:rsidR="00CD12D1" w:rsidP="00F409BF" w:rsidRDefault="00F31D54" w14:paraId="000000D7" w14:textId="7777777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Os compromissos de cofinanciamento previstos no GC8 estão alinhados com as Tabelas de Lacunas Programáticas e as Tabelas de Panorama de Financiamento?</w:t>
      </w:r>
    </w:p>
    <w:p w:rsidR="00CD12D1" w:rsidP="00F409BF" w:rsidRDefault="00F31D54" w14:paraId="000000D8" w14:textId="7777777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Existe uma descrição das lacunas de financiamento remanescentes para a prevenção do VIH e de como estas serão abordadas?</w:t>
      </w:r>
    </w:p>
    <w:p w:rsidR="00CD12D1" w:rsidP="00F409BF" w:rsidRDefault="00F31D54" w14:paraId="000000D9" w14:textId="7777777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Os mecanismos de acompanhamento e de prestação de contas relativos às despesas de saúde e aos compromissos de cofinanciamento estão descritos?</w:t>
      </w:r>
    </w:p>
    <w:p w:rsidR="00CD12D1" w:rsidP="00F409BF" w:rsidRDefault="00F31D54" w14:paraId="000000DA" w14:textId="6B72080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Foram </w:t>
      </w:r>
      <w:r>
        <w:rPr>
          <w:color w:val="000000"/>
        </w:rPr>
        <w:t xml:space="preserve">identificadas </w:t>
      </w:r>
      <w:r>
        <w:rPr>
          <w:color w:val="000000"/>
        </w:rPr>
        <w:t xml:space="preserve">necessidades </w:t>
      </w:r>
      <w:r>
        <w:rPr>
          <w:color w:val="000000"/>
        </w:rPr>
        <w:t xml:space="preserve">dos programas</w:t>
      </w:r>
      <w:r w:rsidR="00E6088C">
        <w:rPr>
          <w:color w:val="000000"/>
        </w:rPr>
        <w:t xml:space="preserve"> de prevenção do VIH </w:t>
      </w:r>
      <w:r>
        <w:rPr>
          <w:color w:val="000000"/>
        </w:rPr>
        <w:t xml:space="preserve">não cobertas pelo </w:t>
      </w:r>
      <w:r>
        <w:rPr>
          <w:color w:val="000000"/>
        </w:rPr>
        <w:t xml:space="preserve">investimento combinado do Fundo Global e nacional, com planos para a mobilização de recursos adicionais ou eficiências programáticas?</w:t>
      </w:r>
    </w:p>
    <w:p w:rsidR="00CD12D1" w:rsidRDefault="00F31D54" w14:paraId="000000DB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lastRenderedPageBreak/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3.3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 Financiamento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Inovador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(Formulário de Candidatura Q3.3)</w:t>
      </w:r>
    </w:p>
    <w:p w:rsidR="00CD12D1" w:rsidP="00F409BF" w:rsidRDefault="00F31D54" w14:paraId="000000DC" w14:textId="0BBF3394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Se existirem mecanismos de financiamento inovadores (por exemplo, Financiamento Misto, Debt2Health, contratos sociais para a prevenção do VIH baseada na comunidade</w:t>
      </w:r>
      <w:r w:rsidR="000919BB">
        <w:rPr>
          <w:color w:val="000000"/>
        </w:rPr>
        <w:t xml:space="preserve">), estes incluem suficientemente a prevenção</w:t>
      </w:r>
      <w:r>
        <w:rPr>
          <w:color w:val="000000"/>
        </w:rPr>
        <w:t xml:space="preserve">?</w:t>
      </w:r>
    </w:p>
    <w:p w:rsidR="00CD12D1" w:rsidP="00F409BF" w:rsidRDefault="00F31D54" w14:paraId="000000DD" w14:textId="7777777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 financiamento inovador complementa e reforça o financiamento nacional para a prevenção do VIH, incluindo para os sistemas comunitários?</w:t>
      </w:r>
    </w:p>
    <w:p w:rsidR="00CD12D1" w:rsidRDefault="00CD12D1" w14:paraId="000000DE" w14:textId="77777777">
      <w:pPr>
        <w:spacing w:after="40"/>
      </w:pPr>
    </w:p>
    <w:p w:rsidR="00CD12D1" w:rsidRDefault="00F31D54" w14:paraId="000000DF" w14:textId="77777777">
      <w:pPr>
        <w:pStyle w:val="Heading1"/>
        <w:shd w:val="clear" w:color="auto" w:fill="215868"/>
        <w:ind w:start="120" w:end="120"/>
      </w:pPr>
      <w:r>
        <w:rPr>
          <w:rFonts w:ascii="Arial" w:hAnsi="Arial" w:eastAsia="Arial" w:cs="Arial"/>
          <w:b/>
          <w:bCs/>
          <w:color w:val="FFFFFF"/>
          <w:sz w:val="24"/>
          <w:szCs w:val="24"/>
        </w:rPr>
        <w:t xml:space="preserve">SECÇÃO 4. IMPLEMENTAÇÃO</w:t>
      </w:r>
    </w:p>
    <w:p w:rsidR="00CD12D1" w:rsidRDefault="00F31D54" w14:paraId="000000E0" w14:textId="77777777">
      <w:pPr>
        <w:spacing w:after="60"/>
      </w:pPr>
      <w:r>
        <w:rPr>
          <w:i/>
          <w:iCs/>
        </w:rPr>
        <w:t xml:space="preserve">Corresponde à Secção 4 do Formulário de Candidatura.</w:t>
      </w:r>
    </w:p>
    <w:p w:rsidR="00CD12D1" w:rsidRDefault="00F31D54" w14:paraId="000000E1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4.1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 Mecanismos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de implementação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(Formulário de Candidatura Q4.1)</w:t>
      </w:r>
    </w:p>
    <w:p w:rsidR="00CD12D1" w:rsidRDefault="00F31D54" w14:paraId="000000E2" w14:textId="77777777">
      <w:pPr>
        <w:spacing w:after="60"/>
      </w:pPr>
      <w:r>
        <w:t xml:space="preserve">A candidatura deve identificar todos os Beneficiários Principais (BP) e Sub-beneficiários (SB).</w:t>
      </w:r>
    </w:p>
    <w:p w:rsidR="00CD12D1" w:rsidP="00F409BF" w:rsidRDefault="00F31D54" w14:paraId="000000E3" w14:textId="7777777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Os mecanismos de implementação para as diferentes componentes da prevenção do VIH estão em consonância com uma estratégia nacional coerente de ampliação do programa?</w:t>
      </w:r>
    </w:p>
    <w:p w:rsidR="00CD12D1" w:rsidP="00F409BF" w:rsidRDefault="00F31D54" w14:paraId="000000E5" w14:textId="7777777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Existem mecanismos de revisão periódica do progresso e de resolução de problemas para a prevenção do VIH a nível nacional e descentralizado?</w:t>
      </w:r>
    </w:p>
    <w:p w:rsidR="00CD12D1" w:rsidP="00F409BF" w:rsidRDefault="00F31D54" w14:paraId="000000E6" w14:textId="6EEC94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Os PR e SR da sociedade civil estão incluídos para permitir o acesso à prevenção do VIH por parte </w:t>
      </w:r>
      <w:r>
        <w:rPr>
          <w:color w:val="000000"/>
        </w:rPr>
        <w:t xml:space="preserve">das populações</w:t>
      </w:r>
      <w:r w:rsidR="00E6088C">
        <w:rPr>
          <w:color w:val="000000"/>
        </w:rPr>
        <w:t xml:space="preserve"> prioritárias</w:t>
      </w:r>
      <w:r>
        <w:rPr>
          <w:color w:val="000000"/>
        </w:rPr>
        <w:t xml:space="preserve">?</w:t>
      </w:r>
    </w:p>
    <w:p w:rsidR="00CD12D1" w:rsidP="00F409BF" w:rsidRDefault="00E6088C" w14:paraId="000000E7" w14:textId="52E0668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 papel que as organizações de base comunitária e lideradas pela comunidade irão desempenhar está descrito? </w:t>
      </w:r>
    </w:p>
    <w:p w:rsidR="00CD12D1" w:rsidP="00F64D54" w:rsidRDefault="00CD12D1" w14:paraId="000000E8" w14:textId="4496ABD9">
      <w:pPr>
        <w:pBdr>
          <w:top w:val="nil"/>
          <w:left w:val="nil"/>
          <w:bottom w:val="nil"/>
          <w:right w:val="nil"/>
          <w:between w:val="nil"/>
        </w:pBdr>
        <w:spacing w:after="40"/>
        <w:ind w:start="440"/>
      </w:pPr>
    </w:p>
    <w:p w:rsidR="00CD12D1" w:rsidP="00F409BF" w:rsidRDefault="00F31D54" w14:paraId="000000E9" w14:textId="14E0B56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As prioridades no pedido de financiamento contribuem para a construção de um sistema nacional mais forte para </w:t>
      </w:r>
      <w:r w:rsidR="00F97268">
        <w:rPr>
          <w:color w:val="000000"/>
        </w:rPr>
        <w:t xml:space="preserve">funções</w:t>
      </w:r>
      <w:r>
        <w:rPr>
          <w:color w:val="000000"/>
        </w:rPr>
        <w:t xml:space="preserve"> lideradas pela comunidade </w:t>
      </w:r>
      <w:r w:rsidR="00F97268">
        <w:rPr>
          <w:color w:val="000000"/>
        </w:rPr>
        <w:t xml:space="preserve">na </w:t>
      </w:r>
      <w:r w:rsidR="00F97268">
        <w:rPr>
          <w:color w:val="000000"/>
        </w:rPr>
        <w:t xml:space="preserve">resposta</w:t>
      </w:r>
      <w:r w:rsidR="00F97268">
        <w:rPr>
          <w:color w:val="000000"/>
        </w:rPr>
        <w:t xml:space="preserve"> global </w:t>
      </w:r>
      <w:r>
        <w:rPr>
          <w:color w:val="000000"/>
        </w:rPr>
        <w:t xml:space="preserve">de prevenção</w:t>
      </w:r>
      <w:r>
        <w:rPr>
          <w:color w:val="000000"/>
        </w:rPr>
        <w:t xml:space="preserve">?</w:t>
      </w:r>
    </w:p>
    <w:p w:rsidR="00CD12D1" w:rsidP="00F409BF" w:rsidRDefault="00F31D54" w14:paraId="000000EA" w14:textId="2239577E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As organizações lideradas por populações-chave estão envolvidas na implementação de programas de prevenção para populações-chave, com organizações de populações-chave como parceiros de implementação (PR) e/ou parceiros de supervisão (SR)?</w:t>
      </w:r>
    </w:p>
    <w:p w:rsidR="00CD12D1" w:rsidP="00F409BF" w:rsidRDefault="00A5405A" w14:paraId="000000EB" w14:textId="32E1CB6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Os mecanismos de implementação abordam as barreiras ao papel das organizações lideradas pela comunidade na conceção e prestação de serviços, incluindo barreiras ao acesso ao financiamento?</w:t>
      </w:r>
    </w:p>
    <w:p w:rsidR="00CD12D1" w:rsidP="00F409BF" w:rsidRDefault="00F31D54" w14:paraId="000000EC" w14:textId="2C2D60FB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Se </w:t>
      </w:r>
      <w:r>
        <w:rPr>
          <w:color w:val="000000"/>
        </w:rPr>
        <w:t xml:space="preserve">forem propostas </w:t>
      </w:r>
      <w:r>
        <w:rPr>
          <w:color w:val="000000"/>
        </w:rPr>
        <w:t xml:space="preserve">ONG internacionais</w:t>
      </w:r>
      <w:r w:rsidR="00A5405A">
        <w:rPr>
          <w:color w:val="000000"/>
        </w:rPr>
        <w:t xml:space="preserve">, agências da ONU </w:t>
      </w:r>
      <w:r>
        <w:rPr>
          <w:color w:val="000000"/>
        </w:rPr>
        <w:t xml:space="preserve">ou outros PR internacionais, existe um plano e um calendário para a transferência de capacidades para </w:t>
      </w:r>
      <w:r>
        <w:rPr>
          <w:color w:val="000000"/>
        </w:rPr>
        <w:t xml:space="preserve">as instituições</w:t>
      </w:r>
      <w:r w:rsidR="00A5405A">
        <w:rPr>
          <w:color w:val="000000"/>
        </w:rPr>
        <w:t xml:space="preserve"> nacionais</w:t>
      </w:r>
      <w:r>
        <w:rPr>
          <w:color w:val="000000"/>
        </w:rPr>
        <w:t xml:space="preserve">?</w:t>
      </w:r>
    </w:p>
    <w:p w:rsidR="00CD12D1" w:rsidRDefault="00F31D54" w14:paraId="000000ED" w14:textId="77777777">
      <w:pPr>
        <w:pStyle w:val="Heading3"/>
      </w:pPr>
      <w:r>
        <w:rPr>
          <w:b/>
          <w:bCs/>
          <w:color w:val="000000"/>
          <w:sz w:val="20"/>
          <w:szCs w:val="20"/>
        </w:rPr>
        <w:t xml:space="preserve">Alterações em relação aos acordos de implementação da GC7</w:t>
      </w:r>
    </w:p>
    <w:p w:rsidR="00CD12D1" w:rsidP="00F409BF" w:rsidRDefault="00F31D54" w14:paraId="000000EE" w14:textId="7777777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São descritas as alterações aos acordos de implementação em comparação com as atuais subvenções da GC7?</w:t>
      </w:r>
    </w:p>
    <w:p w:rsidR="00CD12D1" w:rsidP="00F409BF" w:rsidRDefault="00F31D54" w14:paraId="000000EF" w14:textId="7777777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Estas alterações abordam lacunas no desempenho passado e necessidades decorrentes de mudanças contextuais (incluindo perturbações do PEPFAR)?</w:t>
      </w:r>
    </w:p>
    <w:p w:rsidR="00CD12D1" w:rsidP="00F409BF" w:rsidRDefault="00F31D54" w14:paraId="000000F0" w14:textId="7777777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As alterações incluem medidas para melhorar a eficiência (por exemplo, redução dos custos de gestão do programa, supervisão à distância, partilha de tarefas na prestação de serviços de prevenção)?</w:t>
      </w:r>
    </w:p>
    <w:p w:rsidR="00CD12D1" w:rsidRDefault="00F31D54" w14:paraId="000000F1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4.2  Principais </w:t>
      </w: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riscos e medidas de mitigação (Formulário de Candidatura Q4.2)</w:t>
      </w:r>
    </w:p>
    <w:p w:rsidR="00CD12D1" w:rsidRDefault="00F31D54" w14:paraId="000000F2" w14:textId="77777777">
      <w:pPr>
        <w:spacing w:after="60"/>
      </w:pPr>
      <w:r>
        <w:t xml:space="preserve">O Fundo Global identifica as seguintes áreas de risco que devem ser consideradas para a prevenção do VIH:</w:t>
      </w:r>
    </w:p>
    <w:p w:rsidR="00CD12D1" w:rsidP="00F409BF" w:rsidRDefault="00F31D54" w14:paraId="000000F3" w14:textId="7777777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Aquisição e gestão de produtos de saúde para a prevenção (preservativos, </w:t>
      </w:r>
      <w:r>
        <w:rPr>
          <w:color w:val="000000"/>
        </w:rPr>
        <w:t xml:space="preserve">produtos </w:t>
      </w:r>
      <w:r>
        <w:rPr>
          <w:color w:val="000000"/>
        </w:rPr>
        <w:t xml:space="preserve">de PrEP</w:t>
      </w:r>
      <w:r>
        <w:rPr>
          <w:color w:val="000000"/>
        </w:rPr>
        <w:t xml:space="preserve">, material de redução de danos, kits de VMMC) e atividades relacionadas com laboratórios.</w:t>
      </w:r>
    </w:p>
    <w:p w:rsidR="00CD12D1" w:rsidP="00F409BF" w:rsidRDefault="00F31D54" w14:paraId="000000F4" w14:textId="7777777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Fluxo de dados provenientes de pontos de prestação de serviços baseados na comunidade.</w:t>
      </w:r>
    </w:p>
    <w:p w:rsidR="00CD12D1" w:rsidP="00F409BF" w:rsidRDefault="00F31D54" w14:paraId="000000F5" w14:textId="7777777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Crises de direitos humanos que afetam a prestação de programas de prevenção do VIH e o acesso das populações-chave.</w:t>
      </w:r>
    </w:p>
    <w:p w:rsidR="00CD12D1" w:rsidP="00F409BF" w:rsidRDefault="00F31D54" w14:paraId="000000F6" w14:textId="77777777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Conflitos, catástrofes e choques (incluindo os relacionados com o clima), insegurança alimentar e outras emergências humanitárias que afetam os serviços de prevenção do VIH.</w:t>
      </w:r>
    </w:p>
    <w:p w:rsidR="00CD12D1" w:rsidRDefault="00CD12D1" w14:paraId="000000F7" w14:textId="77777777">
      <w:pPr>
        <w:spacing w:after="40"/>
      </w:pPr>
    </w:p>
    <w:p w:rsidR="00CD12D1" w:rsidRDefault="00F31D54" w14:paraId="000000F8" w14:textId="77777777">
      <w:pPr>
        <w:spacing w:after="60"/>
      </w:pPr>
      <w:r>
        <w:t xml:space="preserve">Questões adicionais específicas sobre os riscos da prevenção do VIH:</w:t>
      </w:r>
    </w:p>
    <w:p w:rsidR="00CD12D1" w:rsidP="00F409BF" w:rsidRDefault="00F31D54" w14:paraId="000000F9" w14:textId="777777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 capacidade de gestão é suficiente para a implementação relativamente complexa da prevenção do VIH (incluindo tanto plataformas de saúde como comunitárias)?</w:t>
      </w:r>
    </w:p>
    <w:p w:rsidR="00CD12D1" w:rsidP="00F409BF" w:rsidRDefault="00F31D54" w14:paraId="000000FA" w14:textId="7152B95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A solicitação </w:t>
      </w:r>
      <w:r>
        <w:rPr>
          <w:color w:val="000000"/>
        </w:rPr>
        <w:t xml:space="preserve">leva em consideração </w:t>
      </w:r>
      <w:r>
        <w:rPr>
          <w:color w:val="000000"/>
        </w:rPr>
        <w:t xml:space="preserve">o curto </w:t>
      </w:r>
      <w:r>
        <w:rPr>
          <w:color w:val="000000"/>
        </w:rPr>
        <w:t xml:space="preserve">período de implementação de três anos e a necessidade de operacionalizar rapidamente os componentes de prevenção do HIV, incluindo novos produtos como a </w:t>
      </w:r>
      <w:r>
        <w:rPr>
          <w:color w:val="000000"/>
        </w:rPr>
        <w:t xml:space="preserve">PrEP</w:t>
      </w:r>
      <w:r>
        <w:rPr>
          <w:color w:val="000000"/>
        </w:rPr>
        <w:t xml:space="preserve"> de ação prolongada</w:t>
      </w:r>
      <w:r>
        <w:rPr>
          <w:color w:val="000000"/>
        </w:rPr>
        <w:t xml:space="preserve">?</w:t>
      </w:r>
    </w:p>
    <w:p w:rsidR="00CD12D1" w:rsidP="00F409BF" w:rsidRDefault="00F31D54" w14:paraId="000000FB" w14:textId="7777777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Existem planos e protocolos de segurança e preparação para emergências em vigor para prestadores e utilizadores de serviços de prevenção do VIH em ambientes hostis?</w:t>
      </w:r>
    </w:p>
    <w:p w:rsidR="007F1CA6" w:rsidRDefault="007F1CA6" w14:paraId="000000FC" w14:textId="48192057">
      <w:r>
        <w:br w:type="page"/>
      </w:r>
    </w:p>
    <w:p w:rsidR="00CD12D1" w:rsidP="007F1CA6" w:rsidRDefault="007F1CA6" w14:paraId="000000FD" w14:textId="3F142B03">
      <w:pPr>
        <w:pStyle w:val="Heading1"/>
        <w:shd w:val="clear" w:color="auto" w:fill="215868"/>
        <w:ind w:end="120"/>
      </w:pPr>
      <w:r>
        <w:rPr>
          <w:rFonts w:ascii="Arial" w:hAnsi="Arial" w:eastAsia="Arial" w:cs="Arial"/>
          <w:b/>
          <w:bCs/>
          <w:color w:val="FFFFFF"/>
          <w:sz w:val="24"/>
          <w:szCs w:val="24"/>
        </w:rPr>
        <w:lastRenderedPageBreak/>
      </w:r>
      <w:r w:rsidR="00F31D54">
        <w:rPr>
          <w:rFonts w:ascii="Arial" w:hAnsi="Arial" w:eastAsia="Arial" w:cs="Arial"/>
          <w:b/>
          <w:bCs/>
          <w:color w:val="FFFFFF"/>
          <w:sz w:val="24"/>
          <w:szCs w:val="24"/>
        </w:rPr>
        <w:t xml:space="preserve">ANEXO 1. LISTA DE VERIFICAÇÃO DE DOCUMENTOS</w:t>
      </w:r>
    </w:p>
    <w:p w:rsidR="00CD12D1" w:rsidRDefault="00F31D54" w14:paraId="000000FE" w14:textId="77777777">
      <w:pPr>
        <w:spacing w:after="60"/>
      </w:pPr>
      <w:r>
        <w:rPr>
          <w:i/>
          <w:iCs/>
        </w:rPr>
        <w:t xml:space="preserve">Corresponde ao Apêndice 1 do Formulário de Candidatura para Revisão Completa do GC8.</w:t>
      </w:r>
    </w:p>
    <w:p w:rsidR="00CD12D1" w:rsidRDefault="00F31D54" w14:paraId="000000FF" w14:textId="77777777">
      <w:pPr>
        <w:pStyle w:val="Heading2"/>
        <w:pBdr>
          <w:bottom w:val="single" w:color="215868" w:sz="6" w:space="0"/>
        </w:pBdr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Documentos analisados pelo Painel de Revisão Técnica</w:t>
      </w:r>
    </w:p>
    <w:tbl>
      <w:tblPr>
        <w:tblStyle w:val="a0"/>
        <w:tblW w:w="1020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2547"/>
        <w:gridCol w:w="7654"/>
      </w:tblGrid>
      <w:tr w:rsidR="00CD12D1" w:rsidTr="007F1CA6" w14:paraId="014BD17B" w14:textId="77777777">
        <w:trPr>
          <w:trHeight w:val="111"/>
          <w:tblHeader/>
        </w:trPr>
        <w:tc>
          <w:tcPr>
            <w:tcW w:w="2547" w:type="dxa"/>
            <w:tcBorders>
              <w:top w:val="single" w:color="215868" w:sz="4" w:space="0"/>
              <w:left w:val="single" w:color="215868" w:sz="4" w:space="0"/>
              <w:bottom w:val="single" w:color="215868" w:sz="4" w:space="0"/>
              <w:right w:val="single" w:color="215868" w:sz="4" w:space="0"/>
            </w:tcBorders>
            <w:shd w:val="clear" w:color="auto" w:fill="215868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RDefault="00F31D54" w14:paraId="00000100" w14:textId="77777777">
            <w:pPr>
              <w:spacing w:after="60"/>
            </w:pPr>
            <w:r>
              <w:rPr>
                <w:b/>
                <w:bCs/>
                <w:color w:val="FFFFFF"/>
              </w:rPr>
              <w:t xml:space="preserve">Documento</w:t>
            </w:r>
          </w:p>
        </w:tc>
        <w:tc>
          <w:tcPr>
            <w:tcW w:w="7654" w:type="dxa"/>
            <w:tcBorders>
              <w:top w:val="single" w:color="215868" w:sz="4" w:space="0"/>
              <w:left w:val="single" w:color="215868" w:sz="4" w:space="0"/>
              <w:bottom w:val="single" w:color="215868" w:sz="4" w:space="0"/>
              <w:right w:val="single" w:color="215868" w:sz="4" w:space="0"/>
            </w:tcBorders>
            <w:shd w:val="clear" w:color="auto" w:fill="215868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RDefault="00F31D54" w14:paraId="00000101" w14:textId="77777777">
            <w:pPr>
              <w:spacing w:after="60"/>
            </w:pPr>
            <w:r>
              <w:rPr>
                <w:b/>
                <w:bCs/>
                <w:color w:val="FFFFFF"/>
              </w:rPr>
              <w:t xml:space="preserve">Perguntas sobre a Prevenção do VIH</w:t>
            </w:r>
          </w:p>
        </w:tc>
      </w:tr>
      <w:tr w:rsidR="00CD12D1" w:rsidTr="00641144" w14:paraId="54B0160D" w14:textId="77777777">
        <w:tc>
          <w:tcPr>
            <w:tcW w:w="2547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02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Formulário de Candidatura</w:t>
            </w:r>
          </w:p>
        </w:tc>
        <w:tc>
          <w:tcPr>
            <w:tcW w:w="765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03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O formulário aborda claramente a prevenção do VIH em todas as secções relevantes?</w:t>
            </w:r>
          </w:p>
        </w:tc>
      </w:tr>
      <w:tr w:rsidR="00CD12D1" w:rsidTr="00641144" w14:paraId="024ADDAC" w14:textId="77777777">
        <w:tc>
          <w:tcPr>
            <w:tcW w:w="2547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04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Quadro de Desempenho</w:t>
            </w:r>
          </w:p>
        </w:tc>
        <w:tc>
          <w:tcPr>
            <w:tcW w:w="765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05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Existe um resultado de impacto para a prevenção do VIH (redução de novas infeções por VIH, redução da incidência do VIH) desagregado por sexo e subpopulações relevantes?</w:t>
            </w:r>
          </w:p>
          <w:p w:rsidR="00CD12D1" w:rsidP="00F409BF" w:rsidRDefault="00F31D54" w14:paraId="00000106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As metas de prevenção são ambiciosas e estão em conformidade com a Declaração Política da ONU / Estratégia Global de Combate à SIDA?</w:t>
            </w:r>
          </w:p>
          <w:p w:rsidR="00CD12D1" w:rsidP="00F409BF" w:rsidRDefault="00F31D54" w14:paraId="00000107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Estão definidas metas de resultados e de cobertura para cada pilar de prevenção (utilizando fichas de avaliação da prevenção do VIH)?</w:t>
            </w:r>
          </w:p>
          <w:p w:rsidR="00CD12D1" w:rsidP="00F409BF" w:rsidRDefault="000F1BDA" w14:paraId="00000108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sdt>
              <w:sdtPr>
                <w:tag w:val="goog_rdk_26"/>
                <w:id w:val="1714436972"/>
              </w:sdtPr>
              <w:sdtEndPr/>
              <w:sdtContent>
                <w:r w:rsidR="00F31D54">
                  <w:rPr>
                    <w:rFonts w:ascii="Arial Unicode MS" w:hAnsi="Arial Unicode MS" w:eastAsia="Arial Unicode MS" w:cs="Arial Unicode MS"/>
                    <w:color w:val="000000"/>
                  </w:rPr>
                  <w:t xml:space="preserve">Existe um fluxo lógico claro de atividades → resultados → efeitos → impacto (redução da incidência do VIH)?</w:t>
                </w:r>
              </w:sdtContent>
            </w:sdt>
          </w:p>
          <w:p w:rsidR="00CD12D1" w:rsidP="00F409BF" w:rsidRDefault="00F31D54" w14:paraId="00000109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Existe consistência entre as quantidades de atividades, resultados, efeitos e impacto?</w:t>
            </w:r>
          </w:p>
        </w:tc>
      </w:tr>
      <w:tr w:rsidR="00CD12D1" w:rsidTr="00641144" w14:paraId="0D26D279" w14:textId="77777777">
        <w:tc>
          <w:tcPr>
            <w:tcW w:w="2547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0A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Orçamento detalhado</w:t>
            </w:r>
          </w:p>
        </w:tc>
        <w:tc>
          <w:tcPr>
            <w:tcW w:w="765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0B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O volume de investimento está alinhado com as lacunas mais críticas identificadas?</w:t>
            </w:r>
          </w:p>
          <w:p w:rsidR="00CD12D1" w:rsidP="00F409BF" w:rsidRDefault="00F31D54" w14:paraId="0000010C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O orçamento reflete os cinco Elementos Essenciais do Programa de Prevenção do VIH da GC8 em escala suficiente?</w:t>
            </w:r>
          </w:p>
          <w:p w:rsidR="006B38D5" w:rsidP="00F409BF" w:rsidRDefault="00F31D54" w14:paraId="0000010D" w14:textId="01FB82E2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Os custos unitários são razoáveis e estão em conformidade com os preços de referência de mercado do Mecanismo de Aquisição Conjunta do Fundo Global? </w:t>
            </w:r>
            <w:r w:rsidR="006B38D5">
              <w:t xml:space="preserve">(considere também utilizar a ferramenta de necessidades de recursos da ONUSIDA)</w:t>
            </w:r>
          </w:p>
        </w:tc>
      </w:tr>
      <w:tr w:rsidR="00CD12D1" w:rsidTr="00641144" w14:paraId="25652E46" w14:textId="77777777">
        <w:tc>
          <w:tcPr>
            <w:tcW w:w="2547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0E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Tabela(s) de lacunas programáticas do VIH</w:t>
            </w:r>
          </w:p>
        </w:tc>
        <w:tc>
          <w:tcPr>
            <w:tcW w:w="765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0F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Foram preenchidas tabelas de lacunas para cada pilar de prevenção do VIH utilizando indicadores de cobertura relevantes?</w:t>
            </w:r>
          </w:p>
          <w:p w:rsidR="00CD12D1" w:rsidP="00F409BF" w:rsidRDefault="00F31D54" w14:paraId="00000110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As tabelas de lacunas abrangem, por exemplo: populações-chave; AGYW e parceiros masculinos em contextos de alta incidência; programas de preservativos; VMMC (se relevante); </w:t>
            </w:r>
            <w:r>
              <w:rPr>
                <w:color w:val="000000"/>
              </w:rPr>
              <w:t xml:space="preserve">PrEP/PEP?</w:t>
            </w:r>
          </w:p>
        </w:tc>
      </w:tr>
      <w:tr w:rsidR="00CD12D1" w:rsidTr="00641144" w14:paraId="35ACF462" w14:textId="77777777">
        <w:tc>
          <w:tcPr>
            <w:tcW w:w="2547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11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Tabela do panorama de financiamento</w:t>
            </w:r>
          </w:p>
        </w:tc>
        <w:tc>
          <w:tcPr>
            <w:tcW w:w="765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12" w14:textId="14265A30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Foram preenchidas tabelas do panorama de financiamento para os pilares de prevenção do VIH?</w:t>
            </w:r>
          </w:p>
          <w:p w:rsidR="00CD12D1" w:rsidP="00F409BF" w:rsidRDefault="00F31D54" w14:paraId="00000113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Foi identificado financiamento complementar proveniente de fontes nacionais e de outros doadores?</w:t>
            </w:r>
          </w:p>
        </w:tc>
      </w:tr>
      <w:tr w:rsidR="00CD12D1" w:rsidTr="00641144" w14:paraId="472830B3" w14:textId="77777777">
        <w:tc>
          <w:tcPr>
            <w:tcW w:w="2547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14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Pedido de Atribuição Prioritária (PAAR)</w:t>
            </w:r>
          </w:p>
        </w:tc>
        <w:tc>
          <w:tcPr>
            <w:tcW w:w="765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15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Os componentes do PAAR para a prevenção do VIH vão além de atividades de pequena escala e representam uma expansão coerente a nível nacional?</w:t>
            </w:r>
          </w:p>
          <w:p w:rsidR="00CD12D1" w:rsidP="00F409BF" w:rsidRDefault="00F31D54" w14:paraId="00000116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Estão incluídas metas de cobertura incremental com referência a populações e locais prioritários?</w:t>
            </w:r>
          </w:p>
        </w:tc>
      </w:tr>
      <w:tr w:rsidR="00CD12D1" w:rsidTr="00641144" w14:paraId="6BE12422" w14:textId="77777777">
        <w:tc>
          <w:tcPr>
            <w:tcW w:w="2547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17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Prioridades de financiamento da sociedade civil e das comunidades</w:t>
            </w:r>
          </w:p>
        </w:tc>
        <w:tc>
          <w:tcPr>
            <w:tcW w:w="765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18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As prioridades de prevenção do VIH identificadas pela sociedade civil e pelas comunidades estão refletidas no pedido de financiamento?</w:t>
            </w:r>
          </w:p>
        </w:tc>
      </w:tr>
      <w:tr w:rsidR="00CD12D1" w:rsidTr="00641144" w14:paraId="373415C7" w14:textId="77777777">
        <w:tc>
          <w:tcPr>
            <w:tcW w:w="2547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19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Plano Nacional do Setor da Saúde e P(s)N</w:t>
            </w:r>
          </w:p>
        </w:tc>
        <w:tc>
          <w:tcPr>
            <w:tcW w:w="765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1A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O pedido de financiamento está alinhado com as estratégias nacionais de prevenção do VIH e as prioridades do(s) PNS?</w:t>
            </w:r>
          </w:p>
        </w:tc>
      </w:tr>
      <w:tr w:rsidR="00CD12D1" w:rsidTr="00641144" w14:paraId="64343CA5" w14:textId="77777777">
        <w:tc>
          <w:tcPr>
            <w:tcW w:w="2547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1B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Avaliação das Barreiras aos Serviços de VIH</w:t>
            </w:r>
          </w:p>
        </w:tc>
        <w:tc>
          <w:tcPr>
            <w:tcW w:w="765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1C" w14:textId="509D906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Foram identificadas as barreiras aos serviços de prevenção do VIH (incluindo barreiras relacionadas com os direitos humanos, o género, as questões legais e estruturais)?</w:t>
            </w:r>
          </w:p>
          <w:p w:rsidR="00CD12D1" w:rsidP="00F409BF" w:rsidRDefault="00F31D54" w14:paraId="0000011D" w14:textId="54E6177D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As ações para abordar estas barreiras </w:t>
            </w:r>
            <w:r>
              <w:rPr>
                <w:color w:val="000000"/>
              </w:rPr>
              <w:t xml:space="preserve">estão </w:t>
            </w:r>
            <w:r>
              <w:rPr>
                <w:color w:val="000000"/>
              </w:rPr>
              <w:t xml:space="preserve">incluídas no pedido de financiamento?</w:t>
            </w:r>
          </w:p>
        </w:tc>
      </w:tr>
      <w:tr w:rsidR="00CD12D1" w:rsidTr="00641144" w14:paraId="43077F7A" w14:textId="77777777">
        <w:tc>
          <w:tcPr>
            <w:tcW w:w="2547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1E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Documentação sobre Sustentabilidade e Transição</w:t>
            </w:r>
          </w:p>
        </w:tc>
        <w:tc>
          <w:tcPr>
            <w:tcW w:w="765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1F" w14:textId="77777777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</w:pPr>
            <w:r>
              <w:rPr>
                <w:color w:val="000000"/>
              </w:rPr>
              <w:t xml:space="preserve">A documentação sobre sustentabilidade aborda a prevenção do VIH, incluindo o financiamento do sistema comunitário e a transição das atividades de prevenção financiadas por fontes externas?</w:t>
            </w:r>
          </w:p>
        </w:tc>
      </w:tr>
    </w:tbl>
    <w:p w:rsidR="00CD12D1" w:rsidP="007F1CA6" w:rsidRDefault="00CD12D1" w14:paraId="00000120" w14:textId="77777777">
      <w:pPr>
        <w:spacing w:after="40" w:line="216" w:lineRule="auto"/>
      </w:pPr>
    </w:p>
    <w:p w:rsidR="00CD12D1" w:rsidP="007F1CA6" w:rsidRDefault="00F31D54" w14:paraId="00000121" w14:textId="77777777">
      <w:pPr>
        <w:pStyle w:val="Heading2"/>
        <w:pBdr>
          <w:bottom w:val="single" w:color="215868" w:sz="6" w:space="0"/>
        </w:pBdr>
        <w:spacing w:line="216" w:lineRule="auto"/>
      </w:pPr>
      <w:r>
        <w:rPr>
          <w:rFonts w:ascii="Arial" w:hAnsi="Arial" w:eastAsia="Arial" w:cs="Arial"/>
          <w:b/>
          <w:bCs/>
          <w:color w:val="215868"/>
          <w:sz w:val="22"/>
          <w:szCs w:val="22"/>
        </w:rPr>
        <w:t xml:space="preserve">Documentos avaliados pelo Secretariado do Fundo Global</w:t>
      </w:r>
    </w:p>
    <w:tbl>
      <w:tblPr>
        <w:tblStyle w:val="a1"/>
        <w:tblW w:w="1006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</w:tblPr>
      <w:tblGrid>
        <w:gridCol w:w="3114"/>
        <w:gridCol w:w="6946"/>
      </w:tblGrid>
      <w:tr w:rsidR="00CD12D1" w:rsidTr="00641144" w14:paraId="11B236A0" w14:textId="77777777">
        <w:trPr>
          <w:tblHeader/>
        </w:trPr>
        <w:tc>
          <w:tcPr>
            <w:tcW w:w="3114" w:type="dxa"/>
            <w:tcBorders>
              <w:top w:val="single" w:color="215868" w:sz="4" w:space="0"/>
              <w:left w:val="single" w:color="215868" w:sz="4" w:space="0"/>
              <w:bottom w:val="single" w:color="215868" w:sz="4" w:space="0"/>
              <w:right w:val="single" w:color="215868" w:sz="4" w:space="0"/>
            </w:tcBorders>
            <w:shd w:val="clear" w:color="auto" w:fill="215868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22" w14:textId="77777777">
            <w:pPr>
              <w:spacing w:after="60" w:line="216" w:lineRule="auto"/>
            </w:pPr>
            <w:r>
              <w:rPr>
                <w:b/>
                <w:bCs/>
                <w:color w:val="FFFFFF"/>
              </w:rPr>
              <w:t xml:space="preserve">Documento</w:t>
            </w:r>
          </w:p>
        </w:tc>
        <w:tc>
          <w:tcPr>
            <w:tcW w:w="6946" w:type="dxa"/>
            <w:tcBorders>
              <w:top w:val="single" w:color="215868" w:sz="4" w:space="0"/>
              <w:left w:val="single" w:color="215868" w:sz="4" w:space="0"/>
              <w:bottom w:val="single" w:color="215868" w:sz="4" w:space="0"/>
              <w:right w:val="single" w:color="215868" w:sz="4" w:space="0"/>
            </w:tcBorders>
            <w:shd w:val="clear" w:color="auto" w:fill="215868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23" w14:textId="77777777">
            <w:pPr>
              <w:spacing w:after="60" w:line="216" w:lineRule="auto"/>
            </w:pPr>
            <w:r>
              <w:rPr>
                <w:b/>
                <w:bCs/>
                <w:color w:val="FFFFFF"/>
              </w:rPr>
              <w:t xml:space="preserve">Perguntas do revisor sobre a prevenção do VIH</w:t>
            </w:r>
          </w:p>
        </w:tc>
      </w:tr>
      <w:tr w:rsidR="00CD12D1" w:rsidTr="00641144" w14:paraId="7CE660A7" w14:textId="77777777">
        <w:tc>
          <w:tcPr>
            <w:tcW w:w="311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24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Aprovação do pedido de financiamento pelo CCM</w:t>
            </w:r>
          </w:p>
        </w:tc>
        <w:tc>
          <w:tcPr>
            <w:tcW w:w="6946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25" w14:textId="7777777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  <w:ind w:start="335" w:hanging="278"/>
            </w:pPr>
            <w:r>
              <w:rPr>
                <w:color w:val="000000"/>
              </w:rPr>
              <w:t xml:space="preserve">O endosso do CCM indica o envolvimento da comunidade e da sociedade civil nas prioridades de prevenção do VIH?</w:t>
            </w:r>
          </w:p>
        </w:tc>
      </w:tr>
      <w:tr w:rsidR="00CD12D1" w:rsidTr="00641144" w14:paraId="2D16E047" w14:textId="77777777">
        <w:tc>
          <w:tcPr>
            <w:tcW w:w="311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26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Declaração de Conformidade do CCM</w:t>
            </w:r>
          </w:p>
        </w:tc>
        <w:tc>
          <w:tcPr>
            <w:tcW w:w="6946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27" w14:textId="7777777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  <w:ind w:start="335" w:hanging="278"/>
            </w:pPr>
            <w:r>
              <w:rPr>
                <w:color w:val="000000"/>
              </w:rPr>
              <w:t xml:space="preserve">A composição do CCM inclui representantes das populações-chave?</w:t>
            </w:r>
          </w:p>
        </w:tc>
      </w:tr>
      <w:tr w:rsidR="00CD12D1" w:rsidTr="00641144" w14:paraId="61A6D623" w14:textId="77777777">
        <w:tc>
          <w:tcPr>
            <w:tcW w:w="3114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7F1CA6" w:rsidRDefault="00F31D54" w14:paraId="00000128" w14:textId="77777777">
            <w:pPr>
              <w:spacing w:after="60" w:line="216" w:lineRule="auto"/>
            </w:pPr>
            <w:r>
              <w:rPr>
                <w:b/>
                <w:bCs/>
              </w:rPr>
              <w:t xml:space="preserve">Provas do cumprimento dos compromissos de cofinanciamento da GC7</w:t>
            </w:r>
          </w:p>
        </w:tc>
        <w:tc>
          <w:tcPr>
            <w:tcW w:w="6946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CD12D1" w:rsidP="00F409BF" w:rsidRDefault="00F31D54" w14:paraId="00000129" w14:textId="7777777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  <w:ind w:start="335" w:hanging="278"/>
            </w:pPr>
            <w:r>
              <w:rPr>
                <w:color w:val="000000"/>
              </w:rPr>
              <w:t xml:space="preserve">Existem provas de que os compromissos de cofinanciamento para a prevenção do VIH estão a ser cumpridos?</w:t>
            </w:r>
          </w:p>
          <w:p w:rsidR="00CD12D1" w:rsidP="00F409BF" w:rsidRDefault="00F31D54" w14:paraId="0000012A" w14:textId="77777777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16" w:lineRule="auto"/>
              <w:ind w:start="335" w:hanging="278"/>
            </w:pPr>
            <w:r>
              <w:rPr>
                <w:color w:val="000000"/>
              </w:rPr>
              <w:t xml:space="preserve">Se os compromissos não foram cumpridos, as barreiras são explicadas?</w:t>
            </w:r>
          </w:p>
        </w:tc>
      </w:tr>
    </w:tbl>
    <w:p w:rsidR="00CD12D1" w:rsidRDefault="00CD12D1" w14:paraId="0000012B" w14:textId="77777777">
      <w:pPr>
        <w:spacing w:after="40"/>
      </w:pPr>
    </w:p>
    <w:p w:rsidR="00F409BF" w:rsidP="00641144" w:rsidRDefault="00F31D54" w14:paraId="0000012D" w14:textId="339D0470">
      <w:pPr>
        <w:pBdr>
          <w:top w:val="single" w:color="CCCCCC" w:sz="6" w:space="0"/>
        </w:pBdr>
        <w:spacing w:before="240"/>
        <w:rPr>
          <w:color w:val="666666"/>
          <w:sz w:val="16"/>
          <w:szCs w:val="16"/>
        </w:rPr>
      </w:pPr>
      <w:r>
        <w:rPr>
          <w:color w:val="666666"/>
          <w:sz w:val="16"/>
          <w:szCs w:val="16"/>
        </w:rPr>
        <w:t xml:space="preserve">Esta lista de verificação foi elaborada pela Global HIV Prevention Coalition para apoiar a análise dos pedidos de financiamento para a prevenção do VIH no âmbito da GC8 do Fundo Global. Deve ser lida em conjunto com o </w:t>
      </w:r>
      <w:r>
        <w:rPr>
          <w:b/>
          <w:bCs/>
          <w:color w:val="666666"/>
          <w:sz w:val="16"/>
          <w:szCs w:val="16"/>
        </w:rPr>
        <w:t xml:space="preserve">Guia de Priorização do VIH da GC8 </w:t>
      </w:r>
      <w:r>
        <w:rPr>
          <w:color w:val="666666"/>
          <w:sz w:val="16"/>
          <w:szCs w:val="16"/>
        </w:rPr>
        <w:t xml:space="preserve">(Fundo Global, abril de 2026), </w:t>
      </w:r>
      <w:r>
        <w:rPr>
          <w:color w:val="666666"/>
          <w:sz w:val="16"/>
          <w:szCs w:val="16"/>
        </w:rPr>
        <w:t xml:space="preserve">o Manual do Quadro Modular da GC8 e as orientações normativas relevantes da OMS.</w:t>
      </w:r>
    </w:p>
    <w:p w:rsidR="00CC190A" w:rsidP="00CC190A" w:rsidRDefault="00CC190A" w14:paraId="61667F60" w14:textId="201A6620">
      <w:pPr>
        <w:pStyle w:val="Heading1"/>
        <w:shd w:val="clear" w:color="auto" w:fill="215868"/>
        <w:ind w:end="120"/>
      </w:pPr>
      <w:r>
        <w:rPr>
          <w:rFonts w:ascii="Arial" w:hAnsi="Arial" w:eastAsia="Arial" w:cs="Arial"/>
          <w:b/>
          <w:bCs/>
          <w:color w:val="FFFFFF"/>
          <w:sz w:val="24"/>
          <w:szCs w:val="24"/>
        </w:rPr>
        <w:lastRenderedPageBreak/>
      </w:r>
      <w:r>
        <w:rPr>
          <w:rFonts w:ascii="Arial" w:hAnsi="Arial" w:eastAsia="Arial" w:cs="Arial"/>
          <w:b/>
          <w:bCs/>
          <w:color w:val="FFFFFF"/>
          <w:sz w:val="24"/>
          <w:szCs w:val="24"/>
        </w:rPr>
        <w:t xml:space="preserve">ANEXO 2. LEITURAS ADICIONAIS (recursos selecionados)</w:t>
      </w:r>
    </w:p>
    <w:p w:rsidR="00CC190A" w:rsidP="00F409BF" w:rsidRDefault="00CC190A" w14:paraId="668CEDA3" w14:textId="77777777">
      <w:pPr>
        <w:rPr>
          <w:color w:val="666666"/>
          <w:sz w:val="16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1497"/>
        <w:gridCol w:w="4086"/>
        <w:gridCol w:w="4725"/>
      </w:tblGrid>
      <w:tr w:rsidRPr="00516D73" w:rsidR="00E24B6A" w:rsidTr="00E24B6A" w14:paraId="6CDAB6F2" w14:textId="77777777">
        <w:trPr>
          <w:trHeight w:val="181"/>
        </w:trPr>
        <w:tc>
          <w:tcPr>
            <w:tcW w:w="726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104862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3D31C1EA" w14:textId="77777777">
            <w:pPr>
              <w:spacing w:after="120"/>
              <w:rPr>
                <w:color w:val="FFFFFF" w:themeColor="background1"/>
                <w:sz w:val="20"/>
                <w:szCs w:val="20"/>
                <w:lang/>
              </w:rPr>
            </w:pPr>
            <w:r w:rsidRPr="00516D73">
              <w:rPr>
                <w:b/>
                <w:bCs/>
                <w:color w:val="FFFFFF" w:themeColor="background1"/>
                <w:sz w:val="20"/>
                <w:szCs w:val="20"/>
              </w:rPr>
              <w:t xml:space="preserve">Área temática</w:t>
            </w:r>
          </w:p>
        </w:tc>
        <w:tc>
          <w:tcPr>
            <w:tcW w:w="198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104862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38E8F63D" w14:textId="77777777">
            <w:pPr>
              <w:spacing w:after="120"/>
              <w:rPr>
                <w:color w:val="FFFFFF" w:themeColor="background1"/>
                <w:sz w:val="20"/>
                <w:szCs w:val="20"/>
                <w:lang/>
              </w:rPr>
            </w:pPr>
            <w:r w:rsidRPr="00516D73">
              <w:rPr>
                <w:b/>
                <w:bCs/>
                <w:color w:val="FFFFFF" w:themeColor="background1"/>
                <w:sz w:val="20"/>
                <w:szCs w:val="20"/>
              </w:rPr>
              <w:t xml:space="preserve">Orientação</w:t>
            </w:r>
          </w:p>
        </w:tc>
        <w:tc>
          <w:tcPr>
            <w:tcW w:w="229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104862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5C3B5FE5" w14:textId="77777777">
            <w:pPr>
              <w:spacing w:after="120"/>
              <w:rPr>
                <w:color w:val="FFFFFF" w:themeColor="background1"/>
                <w:sz w:val="20"/>
                <w:szCs w:val="20"/>
                <w:lang/>
              </w:rPr>
            </w:pPr>
            <w:r w:rsidRPr="00516D73">
              <w:rPr>
                <w:b/>
                <w:bCs/>
                <w:color w:val="FFFFFF" w:themeColor="background1"/>
                <w:sz w:val="20"/>
                <w:szCs w:val="20"/>
              </w:rPr>
              <w:t xml:space="preserve">Ferramentas de planeamento e gestão</w:t>
            </w:r>
          </w:p>
        </w:tc>
      </w:tr>
      <w:tr w:rsidRPr="00516D73" w:rsidR="00E24B6A" w:rsidTr="00577C29" w14:paraId="256B301A" w14:textId="77777777">
        <w:trPr>
          <w:trHeight w:val="1048"/>
        </w:trPr>
        <w:tc>
          <w:tcPr>
            <w:tcW w:w="726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31849B" w:themeFill="accent5" w:themeFillShade="BF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1DA94B31" w14:textId="77777777">
            <w:pPr>
              <w:spacing w:after="120"/>
              <w:rPr>
                <w:color w:val="FFFFFF" w:themeColor="background1"/>
                <w:sz w:val="20"/>
                <w:szCs w:val="20"/>
                <w:lang/>
              </w:rPr>
            </w:pPr>
            <w:r w:rsidRPr="00516D73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Definição de metas nacionais, planos e sistemas de prevenção</w:t>
            </w:r>
            <w:r w:rsidRPr="00516D73">
              <w:rPr>
                <w:color w:val="FFFFFF" w:themeColor="background1"/>
                <w:sz w:val="20"/>
                <w:szCs w:val="20"/>
                <w:lang w:val="en-US"/>
              </w:rPr>
              <w:t>​</w:t>
            </w:r>
          </w:p>
        </w:tc>
        <w:tc>
          <w:tcPr>
            <w:tcW w:w="198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6DDE8" w:themeFill="accent5" w:themeFillTint="66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02B65239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14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Prevenção do VIH 2030. Um Quadro Global de Acesso para Respostas Lideradas pelos Países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  <w:p w:rsidRPr="00516D73" w:rsidR="00BC7796" w:rsidP="00BC7796" w:rsidRDefault="00BC7796" w14:paraId="33A3C6D5" w14:textId="695D9FA8">
            <w:pPr>
              <w:spacing w:after="120"/>
              <w:ind w:start="278"/>
              <w:rPr>
                <w:color w:val="000000" w:themeColor="text1"/>
                <w:sz w:val="20"/>
                <w:szCs w:val="20"/>
                <w:lang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 xml:space="preserve">(</w:t>
            </w:r>
            <w:r w:rsidRPr="00516D73">
              <w:rPr>
                <w:color w:val="000000" w:themeColor="text1"/>
                <w:sz w:val="20"/>
                <w:szCs w:val="20"/>
                <w:lang w:val="en-US"/>
              </w:rPr>
              <w:t xml:space="preserve">Modelo para os planos nacionais de acesso à prevenção para 2030 em breve)</w:t>
            </w:r>
          </w:p>
          <w:p w:rsidRPr="00516D73" w:rsidR="00E24B6A" w:rsidP="00516D73" w:rsidRDefault="00E24B6A" w14:paraId="277D09C2" w14:textId="116D0490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r w:rsidRPr="00516D73">
              <w:rPr>
                <w:color w:val="000000" w:themeColor="text1"/>
                <w:sz w:val="20"/>
                <w:szCs w:val="20"/>
                <w:lang w:val="en-US"/>
              </w:rPr>
              <w:t xml:space="preserve">Gestão multissetorial da prevenção do VIH </w:t>
            </w:r>
            <w:r w:rsidRPr="00516D73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516D73">
              <w:rPr>
                <w:color w:val="000000" w:themeColor="text1"/>
                <w:sz w:val="20"/>
                <w:szCs w:val="20"/>
                <w:lang w:val="en-US"/>
              </w:rPr>
              <w:t xml:space="preserve">(em breve)</w:t>
            </w:r>
          </w:p>
        </w:tc>
        <w:tc>
          <w:tcPr>
            <w:tcW w:w="229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6DDE8" w:themeFill="accent5" w:themeFillTint="66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02EC2209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15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Apoio à definição de prioridades no contexto dos cortes no financiamento do VIH | GPC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  <w:p w:rsidRPr="00516D73" w:rsidR="00E24B6A" w:rsidP="00516D73" w:rsidRDefault="00E24B6A" w14:paraId="05752914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16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Ferramentas de estimativa das necessidades de prevenção - A coleção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  <w:p w:rsidRPr="00516D73" w:rsidR="00E24B6A" w:rsidP="00516D73" w:rsidRDefault="00E24B6A" w14:paraId="7AB5A440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  <w:hyperlink w:history="1" r:id="rId17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Ferramenta de Estimativas Subnacionais do VIH em Populações Prioritárias (SHIPP)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</w:tc>
      </w:tr>
      <w:tr w:rsidRPr="00516D73" w:rsidR="00E24B6A" w:rsidTr="00577C29" w14:paraId="01495323" w14:textId="77777777">
        <w:trPr>
          <w:trHeight w:val="837"/>
        </w:trPr>
        <w:tc>
          <w:tcPr>
            <w:tcW w:w="726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4BACC6" w:themeFill="accent5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1C210ADF" w14:textId="77777777">
            <w:pPr>
              <w:spacing w:after="120"/>
              <w:rPr>
                <w:color w:val="FFFFFF" w:themeColor="background1"/>
                <w:sz w:val="20"/>
                <w:szCs w:val="20"/>
                <w:lang/>
              </w:rPr>
            </w:pPr>
            <w:r w:rsidRPr="00516D73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Transversal</w:t>
            </w:r>
          </w:p>
        </w:tc>
        <w:tc>
          <w:tcPr>
            <w:tcW w:w="198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DAEEF3" w:themeFill="accent5" w:themeFillTint="33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3AAAD40B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20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Comunicação </w:t>
              </w:r>
            </w:hyperlink>
            <w:hyperlink w:history="1" r:id="rId19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centrada nas pessoas </w:t>
              </w:r>
            </w:hyperlink>
            <w:hyperlink w:history="1" r:id="rId20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para a prevenção do VIH: abordagens consolidadas para a geração de procura e </w:t>
              </w:r>
            </w:hyperlink>
            <w:hyperlink w:history="1" r:id="rId22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os aspetos </w:t>
              </w:r>
            </w:hyperlink>
            <w:hyperlink w:history="1" r:id="rId21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comportamentais </w:t>
              </w:r>
            </w:hyperlink>
            <w:hyperlink w:history="1" r:id="rId22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da prevenção do VIH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</w:tc>
        <w:tc>
          <w:tcPr>
            <w:tcW w:w="229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DAEEF3" w:themeFill="accent5" w:themeFillTint="33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46958B54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23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Quadros de avaliação da prevenção do VIH a nível nacional e global</w:t>
              </w:r>
            </w:hyperlink>
          </w:p>
          <w:p w:rsidRPr="00516D73" w:rsidR="00E24B6A" w:rsidP="00516D73" w:rsidRDefault="00E24B6A" w14:paraId="720EED7B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24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Cinco ferramentas de autoavaliação da prevenção do VIH (PSATs)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  <w:p w:rsidRPr="00516D73" w:rsidR="00E24B6A" w:rsidP="00516D73" w:rsidRDefault="00E24B6A" w14:paraId="41B96AF7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25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Orientações sobre orçamentação e planeamento de recursos para a implementação de intervenções virtuais como parte das respostas ao VIH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</w:tc>
      </w:tr>
      <w:tr w:rsidRPr="00516D73" w:rsidR="00E24B6A" w:rsidTr="00577C29" w14:paraId="5360F798" w14:textId="77777777">
        <w:trPr>
          <w:trHeight w:val="312"/>
        </w:trPr>
        <w:tc>
          <w:tcPr>
            <w:tcW w:w="726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339966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75070B2D" w14:textId="77777777">
            <w:pPr>
              <w:spacing w:after="120"/>
              <w:rPr>
                <w:color w:val="FFFFFF" w:themeColor="background1"/>
                <w:sz w:val="20"/>
                <w:szCs w:val="20"/>
                <w:lang/>
              </w:rPr>
            </w:pPr>
            <w:r w:rsidRPr="00516D73">
              <w:rPr>
                <w:b/>
                <w:bCs/>
                <w:color w:val="FFFFFF" w:themeColor="background1"/>
                <w:sz w:val="20"/>
                <w:szCs w:val="20"/>
              </w:rPr>
              <w:t xml:space="preserve">Populações-chave</w:t>
            </w:r>
            <w:r w:rsidRPr="00516D73">
              <w:rPr>
                <w:color w:val="FFFFFF" w:themeColor="background1"/>
                <w:sz w:val="20"/>
                <w:szCs w:val="20"/>
              </w:rPr>
              <w:t>​</w:t>
            </w:r>
          </w:p>
        </w:tc>
        <w:tc>
          <w:tcPr>
            <w:tcW w:w="198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CCFFFF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2A44B6A9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26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Orientações consolidadas sobre o VIH, a hepatite viral e as IST para populações-chave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</w:tc>
        <w:tc>
          <w:tcPr>
            <w:tcW w:w="229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CCFFFF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29203368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27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Planeamento e gestão </w:t>
              </w:r>
            </w:hyperlink>
            <w:hyperlink w:history="1" r:id="rId28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de programas</w:t>
              </w:r>
            </w:hyperlink>
            <w:hyperlink w:history="1" r:id="rId27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 de VIH </w:t>
              </w:r>
            </w:hyperlink>
            <w:hyperlink w:history="1" r:id="rId29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com populações-chave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</w:tc>
      </w:tr>
      <w:tr w:rsidRPr="00516D73" w:rsidR="00E24B6A" w:rsidTr="00577C29" w14:paraId="17428F4E" w14:textId="77777777">
        <w:trPr>
          <w:trHeight w:val="312"/>
        </w:trPr>
        <w:tc>
          <w:tcPr>
            <w:tcW w:w="726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339966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4A0761C1" w14:textId="77777777">
            <w:pPr>
              <w:spacing w:after="120"/>
              <w:rPr>
                <w:color w:val="FFFFFF" w:themeColor="background1"/>
                <w:sz w:val="20"/>
                <w:szCs w:val="20"/>
                <w:lang/>
              </w:rPr>
            </w:pPr>
            <w:r w:rsidRPr="00516D73">
              <w:rPr>
                <w:b/>
                <w:bCs/>
                <w:color w:val="FFFFFF" w:themeColor="background1"/>
                <w:sz w:val="20"/>
                <w:szCs w:val="20"/>
              </w:rPr>
              <w:t xml:space="preserve">Mulheres e raparigas</w:t>
            </w:r>
            <w:r w:rsidRPr="00516D73">
              <w:rPr>
                <w:color w:val="FFFFFF" w:themeColor="background1"/>
                <w:sz w:val="20"/>
                <w:szCs w:val="20"/>
              </w:rPr>
              <w:t>​</w:t>
            </w:r>
          </w:p>
        </w:tc>
        <w:tc>
          <w:tcPr>
            <w:tcW w:w="198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CCFFFF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183DF34C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30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Prevenção do VIH entre raparigas adolescentes e mulheres jovens - Orientações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</w:tc>
        <w:tc>
          <w:tcPr>
            <w:tcW w:w="229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CCFFFF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1BAB5758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31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Auxílio à tomada de decisões para investimentos em </w:t>
              </w:r>
            </w:hyperlink>
            <w:hyperlink w:history="1" r:id="rId32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programas</w:t>
              </w:r>
            </w:hyperlink>
            <w:hyperlink w:history="1" r:id="rId31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 de prevenção do VIH </w:t>
              </w:r>
            </w:hyperlink>
            <w:hyperlink w:history="1" r:id="rId33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entre raparigas adolescentes e mulheres jovens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</w:tc>
      </w:tr>
      <w:tr w:rsidRPr="00516D73" w:rsidR="00E24B6A" w:rsidTr="00577C29" w14:paraId="69207188" w14:textId="77777777">
        <w:trPr>
          <w:trHeight w:val="312"/>
        </w:trPr>
        <w:tc>
          <w:tcPr>
            <w:tcW w:w="726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339966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6F806FFC" w14:textId="77777777">
            <w:pPr>
              <w:spacing w:after="120"/>
              <w:rPr>
                <w:color w:val="FFFFFF" w:themeColor="background1"/>
                <w:sz w:val="20"/>
                <w:szCs w:val="20"/>
                <w:lang/>
              </w:rPr>
            </w:pPr>
            <w:r w:rsidRPr="00516D73">
              <w:rPr>
                <w:b/>
                <w:bCs/>
                <w:color w:val="FFFFFF" w:themeColor="background1"/>
                <w:sz w:val="20"/>
                <w:szCs w:val="20"/>
              </w:rPr>
              <w:t xml:space="preserve">Homens e rapazes</w:t>
            </w:r>
            <w:r w:rsidRPr="00516D73">
              <w:rPr>
                <w:color w:val="FFFFFF" w:themeColor="background1"/>
                <w:sz w:val="20"/>
                <w:szCs w:val="20"/>
              </w:rPr>
              <w:t>​</w:t>
            </w:r>
          </w:p>
        </w:tc>
        <w:tc>
          <w:tcPr>
            <w:tcW w:w="198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CCFFFF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2D550FC8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34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Homens e VIH: abordagens e intervenções baseadas em evidências. Um quadro para </w:t>
              </w:r>
            </w:hyperlink>
            <w:hyperlink w:history="1" r:id="rId36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serviços de saúde </w:t>
              </w:r>
            </w:hyperlink>
            <w:hyperlink w:history="1" r:id="rId35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centrados na pessoa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</w:tc>
        <w:tc>
          <w:tcPr>
            <w:tcW w:w="229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CCFFFF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334B419A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r w:rsidRPr="00516D73">
              <w:rPr>
                <w:color w:val="000000" w:themeColor="text1"/>
                <w:sz w:val="20"/>
                <w:szCs w:val="20"/>
                <w:lang w:val="en-US"/>
              </w:rPr>
              <w:t xml:space="preserve">Resumo sobre a sustentabilidade dos programas de circuncisão médica voluntária masculina (em breve)</w:t>
            </w:r>
          </w:p>
        </w:tc>
      </w:tr>
      <w:tr w:rsidRPr="00516D73" w:rsidR="00E24B6A" w:rsidTr="00577C29" w14:paraId="2567F99E" w14:textId="77777777">
        <w:trPr>
          <w:trHeight w:val="474"/>
        </w:trPr>
        <w:tc>
          <w:tcPr>
            <w:tcW w:w="726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00B050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1CB05E47" w14:textId="77777777">
            <w:pPr>
              <w:spacing w:after="120"/>
              <w:rPr>
                <w:color w:val="FFFFFF" w:themeColor="background1"/>
                <w:sz w:val="20"/>
                <w:szCs w:val="20"/>
                <w:lang/>
              </w:rPr>
            </w:pPr>
            <w:r w:rsidRPr="00516D73">
              <w:rPr>
                <w:b/>
                <w:bCs/>
                <w:color w:val="FFFFFF" w:themeColor="background1"/>
                <w:sz w:val="20"/>
                <w:szCs w:val="20"/>
              </w:rPr>
              <w:t xml:space="preserve">Programas de preservativo</w:t>
            </w:r>
            <w:r w:rsidRPr="00516D73">
              <w:rPr>
                <w:color w:val="FFFFFF" w:themeColor="background1"/>
                <w:sz w:val="20"/>
                <w:szCs w:val="20"/>
              </w:rPr>
              <w:t>​</w:t>
            </w:r>
          </w:p>
        </w:tc>
        <w:tc>
          <w:tcPr>
            <w:tcW w:w="198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5FFE5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351D848A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37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Desenvolvimento de programas eficazes de preservativos: resumo técnico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</w:tc>
        <w:tc>
          <w:tcPr>
            <w:tcW w:w="229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5FFE5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8F5E7A" w:rsidR="00E24B6A" w:rsidP="008F5E7A" w:rsidRDefault="00E24B6A" w14:paraId="67A0F871" w14:textId="44FD31E5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38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Manual de Estratégias de Abordagem de Mercado Total para o Acesso Sustentável a Preservativos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</w:tc>
      </w:tr>
      <w:tr w:rsidRPr="00516D73" w:rsidR="00E24B6A" w:rsidTr="00577C29" w14:paraId="68E4F17B" w14:textId="77777777">
        <w:trPr>
          <w:trHeight w:val="618"/>
        </w:trPr>
        <w:tc>
          <w:tcPr>
            <w:tcW w:w="726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00B050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20DFF1D3" w14:textId="77777777">
            <w:pPr>
              <w:spacing w:after="120"/>
              <w:rPr>
                <w:color w:val="FFFFFF" w:themeColor="background1"/>
                <w:sz w:val="20"/>
                <w:szCs w:val="20"/>
                <w:lang/>
              </w:rPr>
            </w:pPr>
            <w:r w:rsidRPr="00516D73">
              <w:rPr>
                <w:b/>
                <w:bCs/>
                <w:color w:val="FFFFFF" w:themeColor="background1"/>
                <w:sz w:val="20"/>
                <w:szCs w:val="20"/>
              </w:rPr>
              <w:t xml:space="preserve">Prevenção com base em ARV</w:t>
            </w:r>
            <w:r w:rsidRPr="00516D73">
              <w:rPr>
                <w:color w:val="FFFFFF" w:themeColor="background1"/>
                <w:sz w:val="20"/>
                <w:szCs w:val="20"/>
              </w:rPr>
              <w:t>​</w:t>
            </w:r>
          </w:p>
        </w:tc>
        <w:tc>
          <w:tcPr>
            <w:tcW w:w="198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5FFE5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4A4CF3CF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39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Orientações sobre </w:t>
              </w:r>
            </w:hyperlink>
            <w:hyperlink w:history="1" r:id="rId40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o lenacapavir </w:t>
              </w:r>
            </w:hyperlink>
            <w:hyperlink w:history="1" r:id="rId41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para a prevenção do VIH e estratégias de testagem para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 xml:space="preserve"> a PrEP</w:t>
            </w:r>
            <w:hyperlink w:history="1" r:id="rId41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 injetável de ação prolongada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  <w:p w:rsidRPr="00516D73" w:rsidR="00E24B6A" w:rsidP="00516D73" w:rsidRDefault="00E24B6A" w14:paraId="053222F8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42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Ferramentas de implementação da OMS para a profilaxia pré-exposição (</w:t>
              </w:r>
            </w:hyperlink>
            <w:hyperlink w:history="1" r:id="rId43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PrEP</w:t>
              </w:r>
            </w:hyperlink>
            <w:hyperlink w:history="1" r:id="rId44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): Módulo para Prestadores de Cuidados de Saúde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 xml:space="preserve"> (atualização em breve)</w:t>
            </w:r>
          </w:p>
        </w:tc>
        <w:tc>
          <w:tcPr>
            <w:tcW w:w="229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5FFE5"/>
            <w:tcMar>
              <w:top w:w="38" w:type="dxa"/>
              <w:left w:w="77" w:type="dxa"/>
              <w:bottom w:w="38" w:type="dxa"/>
              <w:right w:w="77" w:type="dxa"/>
            </w:tcMar>
            <w:vAlign w:val="center"/>
            <w:hideMark/>
          </w:tcPr>
          <w:p w:rsidRPr="00516D73" w:rsidR="00E24B6A" w:rsidP="00516D73" w:rsidRDefault="00E24B6A" w14:paraId="6F74449B" w14:textId="77777777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hyperlink w:history="1" r:id="rId45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Ferramentas para apoiar </w:t>
              </w:r>
            </w:hyperlink>
            <w:hyperlink w:history="1" r:id="rId47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a introdução </w:t>
              </w:r>
            </w:hyperlink>
            <w:hyperlink w:history="1" r:id="rId46">
              <w:r w:rsidRPr="00516D73">
                <w:rPr>
                  <w:rStyle w:val="Hyperlink"/>
                  <w:color w:val="000000" w:themeColor="text1"/>
                  <w:sz w:val="20"/>
                  <w:szCs w:val="20"/>
                  <w:lang w:val="en-US"/>
                </w:rPr>
                <w:t xml:space="preserve">do lenacapavir</w:t>
              </w:r>
            </w:hyperlink>
            <w:r w:rsidRPr="00516D73">
              <w:rPr>
                <w:color w:val="000000" w:themeColor="text1"/>
                <w:sz w:val="20"/>
                <w:szCs w:val="20"/>
                <w:lang w:val="en-US"/>
              </w:rPr>
              <w:t>​</w:t>
            </w:r>
          </w:p>
          <w:p w:rsidRPr="00516D73" w:rsidR="00E24B6A" w:rsidP="00516D73" w:rsidRDefault="00E24B6A" w14:paraId="5A78D735" w14:textId="1BF2E1F4">
            <w:pPr>
              <w:numPr>
                <w:ilvl w:val="0"/>
                <w:numId w:val="36"/>
              </w:numPr>
              <w:spacing w:after="120"/>
              <w:ind w:start="278" w:hanging="278"/>
              <w:rPr>
                <w:color w:val="000000" w:themeColor="text1"/>
                <w:sz w:val="20"/>
                <w:szCs w:val="20"/>
                <w:lang/>
              </w:rPr>
            </w:pPr>
            <w:r w:rsidRPr="00516D73">
              <w:rPr>
                <w:color w:val="000000" w:themeColor="text1"/>
                <w:sz w:val="20"/>
                <w:szCs w:val="20"/>
                <w:lang w:val="en-US"/>
              </w:rPr>
              <w:t xml:space="preserve">Plano de introdução </w:t>
            </w:r>
            <w:r w:rsidRPr="00516D73">
              <w:rPr>
                <w:color w:val="000000" w:themeColor="text1"/>
                <w:sz w:val="20"/>
                <w:szCs w:val="20"/>
                <w:lang w:val="en-US"/>
              </w:rPr>
              <w:t xml:space="preserve">do lenacapavir</w:t>
            </w:r>
            <w:r w:rsidRPr="00516D73">
              <w:rPr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577C29">
              <w:rPr>
                <w:color w:val="000000" w:themeColor="text1"/>
                <w:sz w:val="20"/>
                <w:szCs w:val="20"/>
                <w:lang w:val="en-US"/>
              </w:rPr>
              <w:br/>
            </w:r>
            <w:r w:rsidRPr="00516D73">
              <w:rPr>
                <w:color w:val="000000" w:themeColor="text1"/>
                <w:sz w:val="20"/>
                <w:szCs w:val="20"/>
                <w:lang w:val="en-US"/>
              </w:rPr>
              <w:t xml:space="preserve">(em breve)​</w:t>
            </w:r>
          </w:p>
        </w:tc>
      </w:tr>
    </w:tbl>
    <w:p w:rsidRPr="00E24B6A" w:rsidR="00CC190A" w:rsidP="00F409BF" w:rsidRDefault="00CC190A" w14:paraId="67F2CF02" w14:textId="77777777">
      <w:pPr>
        <w:rPr>
          <w:color w:val="666666"/>
          <w:sz w:val="16"/>
          <w:szCs w:val="16"/>
          <w:lang/>
        </w:rPr>
      </w:pPr>
    </w:p>
    <w:p w:rsidR="00CC190A" w:rsidP="00F409BF" w:rsidRDefault="00CC190A" w14:paraId="3615C98D" w14:textId="77777777">
      <w:pPr>
        <w:rPr>
          <w:color w:val="666666"/>
          <w:sz w:val="16"/>
          <w:szCs w:val="16"/>
        </w:rPr>
      </w:pPr>
    </w:p>
    <w:p w:rsidR="00C76E1E" w:rsidP="00F409BF" w:rsidRDefault="00C76E1E" w14:paraId="0A023286" w14:textId="3F62B945">
      <w:pPr>
        <w:rPr>
          <w:color w:val="666666"/>
          <w:sz w:val="16"/>
          <w:szCs w:val="16"/>
        </w:rPr>
      </w:pPr>
    </w:p>
    <w:p w:rsidRPr="00DD0502" w:rsidR="00F71B72" w:rsidP="00DD0502" w:rsidRDefault="00F71B72" w14:paraId="7A8794AB" w14:textId="49914907">
      <w:pPr>
        <w:jc w:val="center"/>
        <w:rPr>
          <w:b/>
          <w:bCs/>
          <w:color w:val="666666"/>
          <w:sz w:val="24"/>
          <w:szCs w:val="24"/>
        </w:rPr>
      </w:pPr>
      <w:r w:rsidRPr="00DD0502">
        <w:rPr>
          <w:b/>
          <w:bCs/>
          <w:color w:val="666666"/>
          <w:sz w:val="24"/>
          <w:szCs w:val="24"/>
        </w:rPr>
        <w:t xml:space="preserve">Para estes recursos:</w:t>
      </w:r>
    </w:p>
    <w:p w:rsidRPr="00DD0502" w:rsidR="00F71B72" w:rsidP="00DD0502" w:rsidRDefault="00F71B72" w14:paraId="7CADBB7C" w14:textId="75125321">
      <w:pPr>
        <w:jc w:val="center"/>
        <w:rPr>
          <w:b/>
          <w:bCs/>
          <w:color w:val="666666"/>
          <w:sz w:val="24"/>
          <w:szCs w:val="24"/>
        </w:rPr>
      </w:pPr>
      <w:hyperlink w:history="1" r:id="rId48">
        <w:r w:rsidRPr="00DD0502">
          <w:rPr>
            <w:rStyle w:val="Hyperlink"/>
            <w:b/>
            <w:bCs/>
            <w:sz w:val="24"/>
            <w:szCs w:val="24"/>
          </w:rPr>
          <w:t xml:space="preserve">Orientações de apoio aos países e ferramentas para o GC8 | GPC</w:t>
        </w:r>
      </w:hyperlink>
    </w:p>
    <w:p w:rsidRPr="00DD0502" w:rsidR="00F71B72" w:rsidP="00DD0502" w:rsidRDefault="00F71B72" w14:paraId="696C61B1" w14:textId="77777777">
      <w:pPr>
        <w:jc w:val="center"/>
        <w:rPr>
          <w:b/>
          <w:bCs/>
          <w:color w:val="666666"/>
          <w:sz w:val="24"/>
          <w:szCs w:val="24"/>
        </w:rPr>
      </w:pPr>
    </w:p>
    <w:p w:rsidRPr="00DD0502" w:rsidR="00DD0502" w:rsidP="00DD0502" w:rsidRDefault="00F71B72" w14:paraId="336A5EB0" w14:textId="77777777">
      <w:pPr>
        <w:jc w:val="center"/>
        <w:rPr>
          <w:b/>
          <w:bCs/>
          <w:color w:val="666666"/>
          <w:sz w:val="24"/>
          <w:szCs w:val="24"/>
        </w:rPr>
      </w:pPr>
      <w:r w:rsidRPr="00DD0502">
        <w:rPr>
          <w:b/>
          <w:bCs/>
          <w:color w:val="666666"/>
          <w:sz w:val="24"/>
          <w:szCs w:val="24"/>
        </w:rPr>
        <w:t xml:space="preserve">Para todos </w:t>
      </w:r>
      <w:r w:rsidRPr="00DD0502" w:rsidR="00DD0502">
        <w:rPr>
          <w:b/>
          <w:bCs/>
          <w:color w:val="666666"/>
          <w:sz w:val="24"/>
          <w:szCs w:val="24"/>
        </w:rPr>
        <w:t xml:space="preserve">os tipos de </w:t>
      </w:r>
      <w:r w:rsidRPr="00DD0502">
        <w:rPr>
          <w:b/>
          <w:bCs/>
          <w:color w:val="666666"/>
          <w:sz w:val="24"/>
          <w:szCs w:val="24"/>
        </w:rPr>
        <w:t xml:space="preserve">recursos sobre prevenção do VIH </w:t>
      </w:r>
      <w:r w:rsidRPr="00DD0502" w:rsidR="00DD0502">
        <w:rPr>
          <w:b/>
          <w:bCs/>
          <w:color w:val="666666"/>
          <w:sz w:val="24"/>
          <w:szCs w:val="24"/>
        </w:rPr>
        <w:t xml:space="preserve">(países e global):</w:t>
      </w:r>
    </w:p>
    <w:p w:rsidRPr="00F409BF" w:rsidR="00F71B72" w:rsidP="00DD0502" w:rsidRDefault="00DD0502" w14:paraId="7A01B7FD" w14:textId="0367BF31">
      <w:pPr>
        <w:jc w:val="center"/>
        <w:rPr>
          <w:color w:val="666666"/>
          <w:sz w:val="16"/>
          <w:szCs w:val="16"/>
        </w:rPr>
      </w:pPr>
      <w:hyperlink w:history="1" r:id="rId49">
        <w:r w:rsidRPr="00DD0502">
          <w:rPr>
            <w:rStyle w:val="Hyperlink"/>
            <w:b/>
            <w:bCs/>
            <w:sz w:val="24"/>
            <w:szCs w:val="24"/>
          </w:rPr>
          <w:t xml:space="preserve">Biblioteca de recursos | GPC</w:t>
        </w:r>
      </w:hyperlink>
      <w:r w:rsidRPr="00DD0502">
        <w:rPr>
          <w:b/>
          <w:bCs/>
          <w:color w:val="666666"/>
          <w:sz w:val="24"/>
          <w:szCs w:val="24"/>
        </w:rPr>
        <w:br/>
      </w:r>
    </w:p>
    <w:sectPr w:rsidRPr="00F409BF" w:rsidR="00F71B72" w:rsidSect="00EB5A9E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907" w:right="794" w:bottom="794" w:left="794" w:header="709" w:footer="709" w:gutter="0"/>
      <w:pgNumType w:start="1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F1BDA" w:rsidRDefault="000F1BDA" w14:paraId="0E39A671" w14:textId="77777777">
      <w:r>
        <w:separator/>
      </w:r>
    </w:p>
  </w:endnote>
  <w:endnote w:type="continuationSeparator" w:id="0">
    <w:p w:rsidR="000F1BDA" w:rsidRDefault="000F1BDA" w14:paraId="7223A14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4520138-E4FC-471A-AEFE-5C36DE72DD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lay">
    <w:altName w:val="Calibri"/>
    <w:charset w:val="00"/>
    <w:family w:val="auto"/>
    <w:pitch w:val="default"/>
    <w:embedRegular r:id="rId2" w:fontKey="{E031B0AA-CA48-4543-B3D1-B450CFA4C5C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2D9AE6DA-0C02-46EB-A2AD-7F06C7C1A7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C584705-50B6-4ED4-B9B8-9D7B326625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64DF18-5C87-44CE-A020-95DA3D22B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2D1" w:rsidRDefault="00CD12D1" w14:paraId="00000131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70FEE" w:rsidR="00CD12D1" w:rsidRDefault="00CD12D1" w14:paraId="00000132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2D1" w:rsidRDefault="00CD12D1" w14:paraId="00000133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F1BDA" w:rsidRDefault="000F1BDA" w14:paraId="2128AAA2" w14:textId="77777777">
      <w:r>
        <w:separator/>
      </w:r>
    </w:p>
  </w:footnote>
  <w:footnote w:type="continuationSeparator" w:id="0">
    <w:p w:rsidR="000F1BDA" w:rsidRDefault="000F1BDA" w14:paraId="5AB1A190" w14:textId="77777777">
      <w:r>
        <w:continuationSeparator/>
      </w:r>
    </w:p>
  </w:footnote>
  <w:footnote w:id="1">
    <w:p w:rsidRPr="00B0538F" w:rsidR="00B0538F" w:rsidRDefault="00B0538F" w14:paraId="7D617F27" w14:textId="4BD13C9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0538F">
        <w:rPr>
          <w:sz w:val="18"/>
          <w:szCs w:val="18"/>
        </w:rPr>
        <w:t xml:space="preserve">Considere utilizar a ferramenta de estimativa das necessidades de recursos da ONUSIDA para os países</w:t>
      </w:r>
    </w:p>
  </w:footnote>
  <w:footnote w:id="2">
    <w:p w:rsidRPr="00C9189B" w:rsidR="00C9565B" w:rsidP="00C9565B" w:rsidRDefault="00C9565B" w14:paraId="00769EE3" w14:textId="77777777">
      <w:pPr>
        <w:spacing w:after="40"/>
        <w:rPr>
          <w:lang w:val="en-US"/>
        </w:rPr>
      </w:pPr>
      <w:r w:rsidRPr="00C9189B">
        <w:rPr>
          <w:rStyle w:val="FootnoteReference"/>
        </w:rPr>
        <w:footnoteRef/>
      </w:r>
      <w:r w:rsidRPr="00C9189B">
        <w:t xml:space="preserve"> </w:t>
      </w:r>
      <w:sdt>
        <w:sdtPr>
          <w:tag w:val="goog_rdk_25"/>
          <w:id w:val="-749328937"/>
        </w:sdtPr>
        <w:sdtEndPr/>
        <w:sdtContent>
          <w:sdt>
            <w:sdtPr>
              <w:tag w:val="goog_rdk_23"/>
              <w:id w:val="-1429067322"/>
            </w:sdtPr>
            <w:sdtEndPr/>
            <w:sdtContent>
              <w:r w:rsidRPr="00C9189B">
                <w:t xml:space="preserve">Nota: Para programas de comunicação sobre a prevenção do VIH adaptados às realidades das pessoas, consulte </w:t>
              </w:r>
              <w:hyperlink w:history="1" r:id="rId1">
                <w:sdt>
                  <w:sdtPr>
                    <w:tag w:val="goog_rdk_24"/>
                    <w:id w:val="-251484681"/>
                  </w:sdtPr>
                  <w:sdtContent>
                    <w:r w:rsidRPr="00C9189B">
                      <w:rPr>
                        <w:color w:val="467886"/>
                        <w:u w:val="single"/>
                      </w:rPr>
                      <w:t xml:space="preserve">«Comunicação sobre a prevenção do VIH centrada nas pessoas: abordagens consolidadas para a geração de procura e os aspetos comportamentais da prevenção do VIH</w:t>
                    </w:r>
                  </w:sdtContent>
                </w:sdt>
              </w:hyperlink>
              <w:r w:rsidRPr="00C9189B">
                <w:t xml:space="preserve">», para verificar se foram incluídas atividades de geração de procura para populações-chave e prioritárias, dependendo dos seus contextos de incidência.</w:t>
              </w:r>
            </w:sdtContent>
          </w:sdt>
        </w:sdtContent>
      </w:sdt>
    </w:p>
  </w:footnote>
  <w:footnote w:id="3">
    <w:p w:rsidRPr="00114D6E" w:rsidR="00114D6E" w:rsidRDefault="00114D6E" w14:paraId="3078DCE1" w14:textId="0D8A3A5B">
      <w:pPr>
        <w:pStyle w:val="FootnoteText"/>
        <w:rPr>
          <w:sz w:val="18"/>
          <w:szCs w:val="18"/>
        </w:rPr>
      </w:pPr>
      <w:r w:rsidRPr="00C9189B">
        <w:rPr>
          <w:rStyle w:val="FootnoteReference"/>
        </w:rPr>
        <w:footnoteRef/>
      </w:r>
      <w:r w:rsidRPr="00C9189B">
        <w:t xml:space="preserve"> </w:t>
      </w:r>
      <w:r w:rsidRPr="00C9189B">
        <w:rPr>
          <w:sz w:val="18"/>
          <w:szCs w:val="18"/>
        </w:rPr>
        <w:t xml:space="preserve">Para uma análise mais detalhada de componentes específicos do programa, consulte as </w:t>
      </w:r>
      <w:hyperlink r:id="rId2">
        <w:r w:rsidRPr="00C9189B">
          <w:rPr>
            <w:sz w:val="18"/>
            <w:szCs w:val="18"/>
          </w:rPr>
          <w:t xml:space="preserve">cinco ferramentas de autoavaliação do programa (PSAT)</w:t>
        </w:r>
      </w:hyperlink>
      <w:r w:rsidRPr="00C9189B">
        <w:rPr>
          <w:sz w:val="18"/>
          <w:szCs w:val="18"/>
        </w:rPr>
        <w:t xml:space="preserve">.</w:t>
      </w:r>
    </w:p>
  </w:footnote>
  <w:footnote w:id="4">
    <w:p w:rsidRPr="006E326A" w:rsidR="00C9189B" w:rsidRDefault="00C9189B" w14:paraId="056EE49E" w14:textId="66D25D1E">
      <w:pPr>
        <w:pStyle w:val="FootnoteText"/>
        <w:rPr>
          <w:sz w:val="18"/>
          <w:szCs w:val="18"/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6E326A">
        <w:rPr>
          <w:b/>
          <w:bCs/>
          <w:i/>
          <w:iCs/>
          <w:sz w:val="18"/>
          <w:szCs w:val="18"/>
        </w:rPr>
        <w:t xml:space="preserve">Para </w:t>
      </w:r>
      <w:r w:rsidRPr="006E326A">
        <w:rPr>
          <w:i/>
          <w:iCs/>
          <w:sz w:val="18"/>
          <w:szCs w:val="18"/>
        </w:rPr>
        <w:t xml:space="preserve">programas destinados a </w:t>
      </w:r>
      <w:r w:rsidRPr="006E326A">
        <w:rPr>
          <w:b/>
          <w:bCs/>
          <w:i/>
          <w:iCs/>
          <w:sz w:val="18"/>
          <w:szCs w:val="18"/>
        </w:rPr>
        <w:t xml:space="preserve">populações-chave, </w:t>
      </w:r>
      <w:r w:rsidRPr="006E326A">
        <w:rPr>
          <w:i/>
          <w:iCs/>
          <w:sz w:val="18"/>
          <w:szCs w:val="18"/>
        </w:rPr>
        <w:t xml:space="preserve">consulte </w:t>
      </w:r>
      <w:sdt>
        <w:sdtPr>
          <w:rPr>
            <w:sz w:val="18"/>
            <w:szCs w:val="18"/>
          </w:rPr>
          <w:tag w:val="goog_rdk_9"/>
          <w:id w:val="1045125116"/>
        </w:sdtPr>
        <w:sdtEndPr/>
        <w:sdtContent>
          <w:hyperlink w:history="1" r:id="rId3">
            <w:r w:rsidRPr="006E326A" w:rsidR="006E326A">
              <w:rPr>
                <w:color w:val="467886"/>
                <w:sz w:val="18"/>
                <w:szCs w:val="18"/>
                <w:u w:val="single"/>
              </w:rPr>
              <w:t xml:space="preserve">«Planeamento e gestão de programas de VIH com populações-chave»</w:t>
            </w:r>
          </w:hyperlink>
        </w:sdtContent>
      </w:sdt>
    </w:p>
  </w:footnote>
  <w:footnote w:id="5">
    <w:p w:rsidRPr="00C9189B" w:rsidR="00C9189B" w:rsidRDefault="00C9189B" w14:paraId="6EC06FBC" w14:textId="57067EAD">
      <w:pPr>
        <w:pStyle w:val="FootnoteText"/>
        <w:rPr>
          <w:lang w:val="en-US"/>
        </w:rPr>
      </w:pPr>
      <w:r w:rsidRPr="006E326A">
        <w:rPr>
          <w:rStyle w:val="FootnoteReference"/>
          <w:sz w:val="18"/>
          <w:szCs w:val="18"/>
        </w:rPr>
        <w:footnoteRef/>
      </w:r>
      <w:r w:rsidRPr="006E326A">
        <w:rPr>
          <w:sz w:val="18"/>
          <w:szCs w:val="18"/>
        </w:rPr>
        <w:t xml:space="preserve"> Para a prevenção do VIH entre raparigas adolescentes, mulheres jovens e parceiros masculinos em contextos com elevada incidência de VIH, consulte o documento </w:t>
      </w:r>
      <w:sdt>
        <w:sdtPr>
          <w:rPr>
            <w:sz w:val="18"/>
            <w:szCs w:val="18"/>
          </w:rPr>
          <w:tag w:val="goog_rdk_11"/>
          <w:id w:val="169643075"/>
        </w:sdtPr>
        <w:sdtEndPr/>
        <w:sdtContent>
          <w:r w:rsidRPr="006E326A">
            <w:rPr>
              <w:sz w:val="18"/>
              <w:szCs w:val="18"/>
            </w:rPr>
            <w:t xml:space="preserve">«</w:t>
          </w:r>
          <w:r w:rsidRPr="006E326A">
            <w:rPr>
              <w:sz w:val="18"/>
              <w:szCs w:val="18"/>
            </w:rPr>
            <w:t xml:space="preserve"> » (</w:t>
          </w:r>
          <w:hyperlink w:history="1" r:id="rId4">
            <w:r w:rsidRPr="006E326A">
              <w:rPr>
                <w:sz w:val="18"/>
                <w:szCs w:val="18"/>
              </w:rPr>
              <w:t xml:space="preserve">Apoio à tomada de decisões para investimentos em </w:t>
            </w:r>
          </w:hyperlink>
          <w:hyperlink w:history="1" r:id="rId5">
            <w:r w:rsidRPr="006E326A">
              <w:rPr>
                <w:color w:val="467886"/>
                <w:sz w:val="18"/>
                <w:szCs w:val="18"/>
                <w:u w:val="single"/>
              </w:rPr>
              <w:t xml:space="preserve">programas de prevenção do VIH entre raparigas adolescentes e mulheres jovens), abril de 2026</w:t>
            </w:r>
          </w:hyperlink>
        </w:sdtContent>
      </w:sdt>
      <w:sdt>
        <w:sdtPr>
          <w:rPr>
            <w:sz w:val="18"/>
            <w:szCs w:val="18"/>
          </w:rPr>
          <w:tag w:val="goog_rdk_10"/>
          <w:id w:val="272506203"/>
          <w:showingPlcHdr/>
        </w:sdtPr>
        <w:sdtEndPr/>
        <w:sdtContent>
          <w:r w:rsidRPr="006E326A">
            <w:rPr>
              <w:sz w:val="18"/>
              <w:szCs w:val="18"/>
            </w:rPr>
            <w:t xml:space="preserve">     </w:t>
          </w:r>
        </w:sdtContent>
      </w:sdt>
      <w:r w:rsidRPr="006E326A">
        <w:rPr>
          <w:sz w:val="18"/>
          <w:szCs w:val="18"/>
        </w:rPr>
        <w:t xml:space="preserve">,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2D1" w:rsidRDefault="00CD12D1" w14:paraId="0000012E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2D1" w:rsidRDefault="000F1BDA" w14:paraId="0000012F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 w14:anchorId="7B519E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style="position:absolute;margin-left:0;margin-top:0;width:412.4pt;height:247.45pt;rotation:315;z-index:-251658752;mso-wrap-edited:f;mso-width-percent:0;mso-height-percent:0;mso-position-horizontal:center;mso-position-horizontal-relative:margin;mso-position-vertical:center;mso-position-vertical-relative:margin;mso-width-percent:0;mso-height-percent:0" alt="" o:spid="_x0000_s1025" fillcolor="silver" stroked="f" type="#_x0000_t136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2D1" w:rsidRDefault="00CD12D1" w14:paraId="00000130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86742"/>
    <w:multiLevelType w:val="hybridMultilevel"/>
    <w:tmpl w:val="59D25654"/>
    <w:lvl w:ilvl="0" w:tplc="57BC5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C9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D65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FEE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924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C4A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C4F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6A8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0E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7F456C"/>
    <w:multiLevelType w:val="multilevel"/>
    <w:tmpl w:val="0C3004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112DE6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3" w15:restartNumberingAfterBreak="0">
    <w:nsid w:val="08E445B2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4" w15:restartNumberingAfterBreak="0">
    <w:nsid w:val="0C030F1D"/>
    <w:multiLevelType w:val="multilevel"/>
    <w:tmpl w:val="A418C0A8"/>
    <w:lvl w:ilvl="0">
      <w:start w:val="1"/>
      <w:numFmt w:val="bullet"/>
      <w:lvlText w:val=""/>
      <w:lvlJc w:val="left"/>
      <w:pPr>
        <w:ind w:left="440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800" w:hanging="280"/>
      </w:pPr>
    </w:lvl>
    <w:lvl w:ilvl="2">
      <w:start w:val="1"/>
      <w:numFmt w:val="bullet"/>
      <w:lvlText w:val="-"/>
      <w:lvlJc w:val="left"/>
      <w:pPr>
        <w:ind w:left="1160" w:hanging="28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DEC4D85"/>
    <w:multiLevelType w:val="multilevel"/>
    <w:tmpl w:val="A418C0A8"/>
    <w:lvl w:ilvl="0">
      <w:start w:val="1"/>
      <w:numFmt w:val="bullet"/>
      <w:lvlText w:val=""/>
      <w:lvlJc w:val="left"/>
      <w:pPr>
        <w:ind w:left="440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800" w:hanging="280"/>
      </w:pPr>
    </w:lvl>
    <w:lvl w:ilvl="2">
      <w:start w:val="1"/>
      <w:numFmt w:val="bullet"/>
      <w:lvlText w:val="-"/>
      <w:lvlJc w:val="left"/>
      <w:pPr>
        <w:ind w:left="1160" w:hanging="28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E1A2F03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7" w15:restartNumberingAfterBreak="0">
    <w:nsid w:val="14F76CDC"/>
    <w:multiLevelType w:val="multilevel"/>
    <w:tmpl w:val="A418C0A8"/>
    <w:lvl w:ilvl="0">
      <w:start w:val="1"/>
      <w:numFmt w:val="bullet"/>
      <w:lvlText w:val=""/>
      <w:lvlJc w:val="left"/>
      <w:pPr>
        <w:ind w:left="440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800" w:hanging="280"/>
      </w:pPr>
    </w:lvl>
    <w:lvl w:ilvl="2">
      <w:start w:val="1"/>
      <w:numFmt w:val="bullet"/>
      <w:lvlText w:val="-"/>
      <w:lvlJc w:val="left"/>
      <w:pPr>
        <w:ind w:left="1160" w:hanging="28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15522658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9" w15:restartNumberingAfterBreak="0">
    <w:nsid w:val="18EE0FF1"/>
    <w:multiLevelType w:val="multilevel"/>
    <w:tmpl w:val="7380507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B27849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11" w15:restartNumberingAfterBreak="0">
    <w:nsid w:val="1B9D0B51"/>
    <w:multiLevelType w:val="multilevel"/>
    <w:tmpl w:val="8B1AE25A"/>
    <w:lvl w:ilvl="0">
      <w:start w:val="1"/>
      <w:numFmt w:val="decimal"/>
      <w:lvlText w:val="%1."/>
      <w:lvlJc w:val="left"/>
      <w:pPr>
        <w:ind w:left="422" w:hanging="280"/>
      </w:pPr>
      <w:rPr>
        <w:rFonts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12" w15:restartNumberingAfterBreak="0">
    <w:nsid w:val="22042A0E"/>
    <w:multiLevelType w:val="multilevel"/>
    <w:tmpl w:val="A418C0A8"/>
    <w:lvl w:ilvl="0">
      <w:start w:val="1"/>
      <w:numFmt w:val="bullet"/>
      <w:lvlText w:val=""/>
      <w:lvlJc w:val="left"/>
      <w:pPr>
        <w:ind w:left="440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800" w:hanging="280"/>
      </w:pPr>
    </w:lvl>
    <w:lvl w:ilvl="2">
      <w:start w:val="1"/>
      <w:numFmt w:val="bullet"/>
      <w:lvlText w:val="-"/>
      <w:lvlJc w:val="left"/>
      <w:pPr>
        <w:ind w:left="1160" w:hanging="28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242423F7"/>
    <w:multiLevelType w:val="hybridMultilevel"/>
    <w:tmpl w:val="F1641DF0"/>
    <w:lvl w:ilvl="0" w:tplc="0620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8E2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4C6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0C0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2C8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DEC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83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B07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8A4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9CA6C49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15" w15:restartNumberingAfterBreak="0">
    <w:nsid w:val="2E05284F"/>
    <w:multiLevelType w:val="hybridMultilevel"/>
    <w:tmpl w:val="3ADC9150"/>
    <w:lvl w:ilvl="0" w:tplc="2696A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18F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321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32D1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47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50F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E4C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10E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9C1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EB933BC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17" w15:restartNumberingAfterBreak="0">
    <w:nsid w:val="2FED5562"/>
    <w:multiLevelType w:val="hybridMultilevel"/>
    <w:tmpl w:val="996C48CA"/>
    <w:lvl w:ilvl="0" w:tplc="035AD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66B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E83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12B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129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F63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4A2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E4C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E8C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0106F86"/>
    <w:multiLevelType w:val="multilevel"/>
    <w:tmpl w:val="685871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1EF40AE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20" w15:restartNumberingAfterBreak="0">
    <w:nsid w:val="48EC5A33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21" w15:restartNumberingAfterBreak="0">
    <w:nsid w:val="4BDC74A0"/>
    <w:multiLevelType w:val="hybridMultilevel"/>
    <w:tmpl w:val="CECCFC78"/>
    <w:lvl w:ilvl="0" w:tplc="2A486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8E4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7C7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B8D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242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09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8B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B01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A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002164B"/>
    <w:multiLevelType w:val="multilevel"/>
    <w:tmpl w:val="CBD0A1E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2E1567E"/>
    <w:multiLevelType w:val="multilevel"/>
    <w:tmpl w:val="A418C0A8"/>
    <w:lvl w:ilvl="0">
      <w:start w:val="1"/>
      <w:numFmt w:val="bullet"/>
      <w:lvlText w:val=""/>
      <w:lvlJc w:val="left"/>
      <w:pPr>
        <w:ind w:left="440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800" w:hanging="280"/>
      </w:pPr>
    </w:lvl>
    <w:lvl w:ilvl="2">
      <w:start w:val="1"/>
      <w:numFmt w:val="bullet"/>
      <w:lvlText w:val="-"/>
      <w:lvlJc w:val="left"/>
      <w:pPr>
        <w:ind w:left="1160" w:hanging="28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54A03814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25" w15:restartNumberingAfterBreak="0">
    <w:nsid w:val="54A87148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26" w15:restartNumberingAfterBreak="0">
    <w:nsid w:val="5A34513F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27" w15:restartNumberingAfterBreak="0">
    <w:nsid w:val="5B911B9B"/>
    <w:multiLevelType w:val="hybridMultilevel"/>
    <w:tmpl w:val="6B703026"/>
    <w:lvl w:ilvl="0" w:tplc="96304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26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2F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E87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C08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C4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CE5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AE8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802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0AD7198"/>
    <w:multiLevelType w:val="hybridMultilevel"/>
    <w:tmpl w:val="4A9CA740"/>
    <w:lvl w:ilvl="0" w:tplc="E1C84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F64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E6C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09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482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F0F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0A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146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E1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1FA4F0B"/>
    <w:multiLevelType w:val="multilevel"/>
    <w:tmpl w:val="A418C0A8"/>
    <w:lvl w:ilvl="0">
      <w:start w:val="1"/>
      <w:numFmt w:val="bullet"/>
      <w:lvlText w:val=""/>
      <w:lvlJc w:val="left"/>
      <w:pPr>
        <w:ind w:left="440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800" w:hanging="280"/>
      </w:pPr>
    </w:lvl>
    <w:lvl w:ilvl="2">
      <w:start w:val="1"/>
      <w:numFmt w:val="bullet"/>
      <w:lvlText w:val="-"/>
      <w:lvlJc w:val="left"/>
      <w:pPr>
        <w:ind w:left="1160" w:hanging="28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 w15:restartNumberingAfterBreak="0">
    <w:nsid w:val="73415017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31" w15:restartNumberingAfterBreak="0">
    <w:nsid w:val="74A2353C"/>
    <w:multiLevelType w:val="multilevel"/>
    <w:tmpl w:val="A418C0A8"/>
    <w:lvl w:ilvl="0">
      <w:start w:val="1"/>
      <w:numFmt w:val="bullet"/>
      <w:lvlText w:val=""/>
      <w:lvlJc w:val="left"/>
      <w:pPr>
        <w:ind w:left="440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800" w:hanging="280"/>
      </w:pPr>
    </w:lvl>
    <w:lvl w:ilvl="2">
      <w:start w:val="1"/>
      <w:numFmt w:val="bullet"/>
      <w:lvlText w:val="-"/>
      <w:lvlJc w:val="left"/>
      <w:pPr>
        <w:ind w:left="1160" w:hanging="28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 w15:restartNumberingAfterBreak="0">
    <w:nsid w:val="7B9719F4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33" w15:restartNumberingAfterBreak="0">
    <w:nsid w:val="7DA3272A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34" w15:restartNumberingAfterBreak="0">
    <w:nsid w:val="7F9549A6"/>
    <w:multiLevelType w:val="multilevel"/>
    <w:tmpl w:val="01765BEE"/>
    <w:lvl w:ilvl="0">
      <w:start w:val="1"/>
      <w:numFmt w:val="bullet"/>
      <w:lvlText w:val=""/>
      <w:lvlJc w:val="left"/>
      <w:pPr>
        <w:ind w:left="422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782" w:hanging="280"/>
      </w:pPr>
    </w:lvl>
    <w:lvl w:ilvl="2">
      <w:start w:val="1"/>
      <w:numFmt w:val="bullet"/>
      <w:lvlText w:val="-"/>
      <w:lvlJc w:val="left"/>
      <w:pPr>
        <w:ind w:left="1142" w:hanging="280"/>
      </w:pPr>
    </w:lvl>
    <w:lvl w:ilvl="3">
      <w:numFmt w:val="decimal"/>
      <w:lvlText w:val=""/>
      <w:lvlJc w:val="left"/>
      <w:pPr>
        <w:ind w:left="-18" w:firstLine="0"/>
      </w:pPr>
    </w:lvl>
    <w:lvl w:ilvl="4">
      <w:numFmt w:val="decimal"/>
      <w:lvlText w:val=""/>
      <w:lvlJc w:val="left"/>
      <w:pPr>
        <w:ind w:left="-18" w:firstLine="0"/>
      </w:pPr>
    </w:lvl>
    <w:lvl w:ilvl="5">
      <w:numFmt w:val="decimal"/>
      <w:lvlText w:val=""/>
      <w:lvlJc w:val="left"/>
      <w:pPr>
        <w:ind w:left="-18" w:firstLine="0"/>
      </w:pPr>
    </w:lvl>
    <w:lvl w:ilvl="6">
      <w:numFmt w:val="decimal"/>
      <w:lvlText w:val=""/>
      <w:lvlJc w:val="left"/>
      <w:pPr>
        <w:ind w:left="-18" w:firstLine="0"/>
      </w:pPr>
    </w:lvl>
    <w:lvl w:ilvl="7">
      <w:numFmt w:val="decimal"/>
      <w:lvlText w:val=""/>
      <w:lvlJc w:val="left"/>
      <w:pPr>
        <w:ind w:left="-18" w:firstLine="0"/>
      </w:pPr>
    </w:lvl>
    <w:lvl w:ilvl="8">
      <w:numFmt w:val="decimal"/>
      <w:lvlText w:val=""/>
      <w:lvlJc w:val="left"/>
      <w:pPr>
        <w:ind w:left="-18" w:firstLine="0"/>
      </w:pPr>
    </w:lvl>
  </w:abstractNum>
  <w:abstractNum w:abstractNumId="35" w15:restartNumberingAfterBreak="0">
    <w:nsid w:val="7FD56538"/>
    <w:multiLevelType w:val="multilevel"/>
    <w:tmpl w:val="A418C0A8"/>
    <w:lvl w:ilvl="0">
      <w:start w:val="1"/>
      <w:numFmt w:val="bullet"/>
      <w:lvlText w:val=""/>
      <w:lvlJc w:val="left"/>
      <w:pPr>
        <w:ind w:left="280" w:hanging="28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ind w:left="640" w:hanging="280"/>
      </w:pPr>
    </w:lvl>
    <w:lvl w:ilvl="2">
      <w:start w:val="1"/>
      <w:numFmt w:val="bullet"/>
      <w:lvlText w:val="-"/>
      <w:lvlJc w:val="left"/>
      <w:pPr>
        <w:ind w:left="1000" w:hanging="280"/>
      </w:pPr>
    </w:lvl>
    <w:lvl w:ilvl="3">
      <w:numFmt w:val="decimal"/>
      <w:lvlText w:val=""/>
      <w:lvlJc w:val="left"/>
      <w:pPr>
        <w:ind w:left="-160" w:firstLine="0"/>
      </w:pPr>
    </w:lvl>
    <w:lvl w:ilvl="4">
      <w:numFmt w:val="decimal"/>
      <w:lvlText w:val=""/>
      <w:lvlJc w:val="left"/>
      <w:pPr>
        <w:ind w:left="-160" w:firstLine="0"/>
      </w:pPr>
    </w:lvl>
    <w:lvl w:ilvl="5">
      <w:numFmt w:val="decimal"/>
      <w:lvlText w:val=""/>
      <w:lvlJc w:val="left"/>
      <w:pPr>
        <w:ind w:left="-160" w:firstLine="0"/>
      </w:pPr>
    </w:lvl>
    <w:lvl w:ilvl="6">
      <w:numFmt w:val="decimal"/>
      <w:lvlText w:val=""/>
      <w:lvlJc w:val="left"/>
      <w:pPr>
        <w:ind w:left="-160" w:firstLine="0"/>
      </w:pPr>
    </w:lvl>
    <w:lvl w:ilvl="7">
      <w:numFmt w:val="decimal"/>
      <w:lvlText w:val=""/>
      <w:lvlJc w:val="left"/>
      <w:pPr>
        <w:ind w:left="-160" w:firstLine="0"/>
      </w:pPr>
    </w:lvl>
    <w:lvl w:ilvl="8">
      <w:numFmt w:val="decimal"/>
      <w:lvlText w:val=""/>
      <w:lvlJc w:val="left"/>
      <w:pPr>
        <w:ind w:left="-160" w:firstLine="0"/>
      </w:pPr>
    </w:lvl>
  </w:abstractNum>
  <w:num w:numId="1" w16cid:durableId="447819078">
    <w:abstractNumId w:val="11"/>
  </w:num>
  <w:num w:numId="2" w16cid:durableId="1300840029">
    <w:abstractNumId w:val="22"/>
  </w:num>
  <w:num w:numId="3" w16cid:durableId="573441833">
    <w:abstractNumId w:val="18"/>
  </w:num>
  <w:num w:numId="4" w16cid:durableId="1538204149">
    <w:abstractNumId w:val="9"/>
  </w:num>
  <w:num w:numId="5" w16cid:durableId="1190483489">
    <w:abstractNumId w:val="1"/>
  </w:num>
  <w:num w:numId="6" w16cid:durableId="437717758">
    <w:abstractNumId w:val="29"/>
  </w:num>
  <w:num w:numId="7" w16cid:durableId="1782341770">
    <w:abstractNumId w:val="23"/>
  </w:num>
  <w:num w:numId="8" w16cid:durableId="1240748311">
    <w:abstractNumId w:val="7"/>
  </w:num>
  <w:num w:numId="9" w16cid:durableId="347872545">
    <w:abstractNumId w:val="12"/>
  </w:num>
  <w:num w:numId="10" w16cid:durableId="948855784">
    <w:abstractNumId w:val="31"/>
  </w:num>
  <w:num w:numId="11" w16cid:durableId="1092432932">
    <w:abstractNumId w:val="5"/>
  </w:num>
  <w:num w:numId="12" w16cid:durableId="1190340366">
    <w:abstractNumId w:val="4"/>
  </w:num>
  <w:num w:numId="13" w16cid:durableId="1101334694">
    <w:abstractNumId w:val="35"/>
  </w:num>
  <w:num w:numId="14" w16cid:durableId="1665861048">
    <w:abstractNumId w:val="32"/>
  </w:num>
  <w:num w:numId="15" w16cid:durableId="1999262717">
    <w:abstractNumId w:val="20"/>
  </w:num>
  <w:num w:numId="16" w16cid:durableId="256981348">
    <w:abstractNumId w:val="33"/>
  </w:num>
  <w:num w:numId="17" w16cid:durableId="342364285">
    <w:abstractNumId w:val="19"/>
  </w:num>
  <w:num w:numId="18" w16cid:durableId="486408665">
    <w:abstractNumId w:val="2"/>
  </w:num>
  <w:num w:numId="19" w16cid:durableId="230770015">
    <w:abstractNumId w:val="8"/>
  </w:num>
  <w:num w:numId="20" w16cid:durableId="613942845">
    <w:abstractNumId w:val="6"/>
  </w:num>
  <w:num w:numId="21" w16cid:durableId="691810033">
    <w:abstractNumId w:val="3"/>
  </w:num>
  <w:num w:numId="22" w16cid:durableId="1262714052">
    <w:abstractNumId w:val="16"/>
  </w:num>
  <w:num w:numId="23" w16cid:durableId="452526473">
    <w:abstractNumId w:val="10"/>
  </w:num>
  <w:num w:numId="24" w16cid:durableId="1705058831">
    <w:abstractNumId w:val="24"/>
  </w:num>
  <w:num w:numId="25" w16cid:durableId="1238785698">
    <w:abstractNumId w:val="14"/>
  </w:num>
  <w:num w:numId="26" w16cid:durableId="547884801">
    <w:abstractNumId w:val="25"/>
  </w:num>
  <w:num w:numId="27" w16cid:durableId="1418215193">
    <w:abstractNumId w:val="26"/>
  </w:num>
  <w:num w:numId="28" w16cid:durableId="1366447555">
    <w:abstractNumId w:val="30"/>
  </w:num>
  <w:num w:numId="29" w16cid:durableId="1472289702">
    <w:abstractNumId w:val="28"/>
  </w:num>
  <w:num w:numId="30" w16cid:durableId="899943911">
    <w:abstractNumId w:val="21"/>
  </w:num>
  <w:num w:numId="31" w16cid:durableId="859203648">
    <w:abstractNumId w:val="13"/>
  </w:num>
  <w:num w:numId="32" w16cid:durableId="624628905">
    <w:abstractNumId w:val="15"/>
  </w:num>
  <w:num w:numId="33" w16cid:durableId="920069708">
    <w:abstractNumId w:val="17"/>
  </w:num>
  <w:num w:numId="34" w16cid:durableId="680661444">
    <w:abstractNumId w:val="0"/>
  </w:num>
  <w:num w:numId="35" w16cid:durableId="227544887">
    <w:abstractNumId w:val="27"/>
  </w:num>
  <w:num w:numId="36" w16cid:durableId="181606957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2D1"/>
    <w:rsid w:val="000517FD"/>
    <w:rsid w:val="0007127F"/>
    <w:rsid w:val="00071426"/>
    <w:rsid w:val="0008406A"/>
    <w:rsid w:val="000919BB"/>
    <w:rsid w:val="000A32D4"/>
    <w:rsid w:val="000A494D"/>
    <w:rsid w:val="000A5D8F"/>
    <w:rsid w:val="000E09EF"/>
    <w:rsid w:val="000F1BDA"/>
    <w:rsid w:val="00114D6E"/>
    <w:rsid w:val="0013541D"/>
    <w:rsid w:val="00151AD7"/>
    <w:rsid w:val="00152768"/>
    <w:rsid w:val="00152BF2"/>
    <w:rsid w:val="00163ABE"/>
    <w:rsid w:val="00183BF5"/>
    <w:rsid w:val="001F3FCF"/>
    <w:rsid w:val="001F446C"/>
    <w:rsid w:val="002424F1"/>
    <w:rsid w:val="00255761"/>
    <w:rsid w:val="00273CB2"/>
    <w:rsid w:val="00290936"/>
    <w:rsid w:val="002A4DB9"/>
    <w:rsid w:val="002E0778"/>
    <w:rsid w:val="002E2FCF"/>
    <w:rsid w:val="00306570"/>
    <w:rsid w:val="00314986"/>
    <w:rsid w:val="0036365C"/>
    <w:rsid w:val="00366DDD"/>
    <w:rsid w:val="003829CC"/>
    <w:rsid w:val="00393B09"/>
    <w:rsid w:val="00393D94"/>
    <w:rsid w:val="003F2670"/>
    <w:rsid w:val="003F627B"/>
    <w:rsid w:val="004228BF"/>
    <w:rsid w:val="00431501"/>
    <w:rsid w:val="0046733A"/>
    <w:rsid w:val="004A07CE"/>
    <w:rsid w:val="004B1508"/>
    <w:rsid w:val="004B7682"/>
    <w:rsid w:val="004F4B00"/>
    <w:rsid w:val="00500CDB"/>
    <w:rsid w:val="0050207E"/>
    <w:rsid w:val="0050711C"/>
    <w:rsid w:val="00516D73"/>
    <w:rsid w:val="00577C29"/>
    <w:rsid w:val="00616A7D"/>
    <w:rsid w:val="00620F4D"/>
    <w:rsid w:val="00630C57"/>
    <w:rsid w:val="00641144"/>
    <w:rsid w:val="0066318F"/>
    <w:rsid w:val="00670FEE"/>
    <w:rsid w:val="00693844"/>
    <w:rsid w:val="00693FB4"/>
    <w:rsid w:val="006B38D5"/>
    <w:rsid w:val="006E326A"/>
    <w:rsid w:val="006F678F"/>
    <w:rsid w:val="00717A1B"/>
    <w:rsid w:val="00726ECD"/>
    <w:rsid w:val="007417D7"/>
    <w:rsid w:val="007477FE"/>
    <w:rsid w:val="00764BDD"/>
    <w:rsid w:val="00794939"/>
    <w:rsid w:val="007C5940"/>
    <w:rsid w:val="007E6114"/>
    <w:rsid w:val="007F0B30"/>
    <w:rsid w:val="007F1CA6"/>
    <w:rsid w:val="007F7A48"/>
    <w:rsid w:val="008078CC"/>
    <w:rsid w:val="00815DF0"/>
    <w:rsid w:val="008319E9"/>
    <w:rsid w:val="00871A60"/>
    <w:rsid w:val="008A13B2"/>
    <w:rsid w:val="008D4AD8"/>
    <w:rsid w:val="008F5E7A"/>
    <w:rsid w:val="009019A7"/>
    <w:rsid w:val="00911743"/>
    <w:rsid w:val="00917B70"/>
    <w:rsid w:val="00943656"/>
    <w:rsid w:val="00972185"/>
    <w:rsid w:val="00994897"/>
    <w:rsid w:val="009A02F4"/>
    <w:rsid w:val="009A3F9E"/>
    <w:rsid w:val="009A621C"/>
    <w:rsid w:val="009B1480"/>
    <w:rsid w:val="009B6E7F"/>
    <w:rsid w:val="00A314DC"/>
    <w:rsid w:val="00A34C33"/>
    <w:rsid w:val="00A5405A"/>
    <w:rsid w:val="00A70A3A"/>
    <w:rsid w:val="00AB5E23"/>
    <w:rsid w:val="00AB6E55"/>
    <w:rsid w:val="00AD04DE"/>
    <w:rsid w:val="00AD3BF1"/>
    <w:rsid w:val="00B0538F"/>
    <w:rsid w:val="00B61EB1"/>
    <w:rsid w:val="00B63568"/>
    <w:rsid w:val="00B65AAD"/>
    <w:rsid w:val="00B7041E"/>
    <w:rsid w:val="00BA27E7"/>
    <w:rsid w:val="00BC32CA"/>
    <w:rsid w:val="00BC7796"/>
    <w:rsid w:val="00BD4630"/>
    <w:rsid w:val="00C16DA3"/>
    <w:rsid w:val="00C2760D"/>
    <w:rsid w:val="00C436B9"/>
    <w:rsid w:val="00C76E1E"/>
    <w:rsid w:val="00C9189B"/>
    <w:rsid w:val="00C9565B"/>
    <w:rsid w:val="00C974FB"/>
    <w:rsid w:val="00CC190A"/>
    <w:rsid w:val="00CD12D1"/>
    <w:rsid w:val="00D13644"/>
    <w:rsid w:val="00D45DDF"/>
    <w:rsid w:val="00D50EB9"/>
    <w:rsid w:val="00DA71A4"/>
    <w:rsid w:val="00DD0502"/>
    <w:rsid w:val="00DD56CB"/>
    <w:rsid w:val="00E050C4"/>
    <w:rsid w:val="00E136BD"/>
    <w:rsid w:val="00E24B6A"/>
    <w:rsid w:val="00E6088C"/>
    <w:rsid w:val="00E707C2"/>
    <w:rsid w:val="00E71E79"/>
    <w:rsid w:val="00E735F9"/>
    <w:rsid w:val="00E82DBB"/>
    <w:rsid w:val="00EA48AD"/>
    <w:rsid w:val="00EB5A9E"/>
    <w:rsid w:val="00F24533"/>
    <w:rsid w:val="00F31D54"/>
    <w:rsid w:val="00F3795A"/>
    <w:rsid w:val="00F409BF"/>
    <w:rsid w:val="00F64D54"/>
    <w:rsid w:val="00F71B72"/>
    <w:rsid w:val="00F83BB5"/>
    <w:rsid w:val="00F842F2"/>
    <w:rsid w:val="00F97268"/>
    <w:rsid w:val="00FC2FB5"/>
    <w:rsid w:val="00FC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C470D"/>
  <w15:docId w15:val="{C410395D-2450-7F48-8D07-FACC0A0E9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26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F62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2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27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64D5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D5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B5A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A07CE"/>
    <w:rPr>
      <w:color w:val="0F4761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3BB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3BB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3BB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C190A"/>
    <w:rPr>
      <w:rFonts w:ascii="Play" w:eastAsia="Play" w:hAnsi="Play" w:cs="Play"/>
      <w:color w:val="0F476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ources.theglobalfund.org/en/grant-life-cycle/sources/matching-funds/" TargetMode="External"/><Relationship Id="rId18" Type="http://schemas.openxmlformats.org/officeDocument/2006/relationships/hyperlink" Target="https://hivpreventioncoalition.unaids.org/en/resources/people-centred-hiv-prevention-communication-consolidated-approaches-demand-generation-and" TargetMode="External"/><Relationship Id="rId26" Type="http://schemas.openxmlformats.org/officeDocument/2006/relationships/hyperlink" Target="https://www.who.int/publications/i/item/9789240052390" TargetMode="External"/><Relationship Id="rId39" Type="http://schemas.openxmlformats.org/officeDocument/2006/relationships/hyperlink" Target="https://hivpreventioncoalition.unaids.org/en/resources/guidelines-lenacapavir-hiv-prevention-and-testing-strategies-long-acting-injectable-pre" TargetMode="External"/><Relationship Id="rId21" Type="http://schemas.openxmlformats.org/officeDocument/2006/relationships/hyperlink" Target="https://hivpreventioncoalition.unaids.org/en/resources/people-centred-hiv-prevention-communication-consolidated-approaches-demand-generation-and" TargetMode="External"/><Relationship Id="rId34" Type="http://schemas.openxmlformats.org/officeDocument/2006/relationships/hyperlink" Target="https://hivpreventioncoalition.unaids.org/en/resources/men-and-hiv-evidence-based-approaches-and-interventions-framework-person-centred-health" TargetMode="External"/><Relationship Id="rId42" Type="http://schemas.openxmlformats.org/officeDocument/2006/relationships/hyperlink" Target="https://www.who.int/publications/i/item/9789240097230" TargetMode="External"/><Relationship Id="rId47" Type="http://schemas.openxmlformats.org/officeDocument/2006/relationships/hyperlink" Target="https://hivpreventioncoalition.unaids.org/en/resources/tools-support-lenacapavir-introduction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hivpreventioncoalition.unaids.org/en/resources/prevention-needs-estimates-tools-collection" TargetMode="External"/><Relationship Id="rId29" Type="http://schemas.openxmlformats.org/officeDocument/2006/relationships/hyperlink" Target="https://hivpreventioncoalition.unaids.org/en/resources/planning-and-managing-hiv-programmes-key-populations" TargetMode="External"/><Relationship Id="rId11" Type="http://schemas.openxmlformats.org/officeDocument/2006/relationships/hyperlink" Target="https://resources.theglobalfund.org/media/bdxi2waz/cr_gc8-hiv-prioritization_guidance_en.pdf" TargetMode="External"/><Relationship Id="rId24" Type="http://schemas.openxmlformats.org/officeDocument/2006/relationships/hyperlink" Target="https://hivpreventioncoalition.unaids.org/en/resources/five-hiv-prevention-self-assessment-tools-psats" TargetMode="External"/><Relationship Id="rId32" Type="http://schemas.openxmlformats.org/officeDocument/2006/relationships/hyperlink" Target="https://hivpreventioncoalition.unaids.org/en/resources/decision-making-aid-investments-hiv-prevention-programmes-among-adolescent-girls-and" TargetMode="External"/><Relationship Id="rId37" Type="http://schemas.openxmlformats.org/officeDocument/2006/relationships/hyperlink" Target="https://hivpreventioncoalition.unaids.org/en/resources/developing-effective-condom-programmes-technical-brief" TargetMode="External"/><Relationship Id="rId40" Type="http://schemas.openxmlformats.org/officeDocument/2006/relationships/hyperlink" Target="https://hivpreventioncoalition.unaids.org/en/resources/guidelines-lenacapavir-hiv-prevention-and-testing-strategies-long-acting-injectable-pre" TargetMode="External"/><Relationship Id="rId45" Type="http://schemas.openxmlformats.org/officeDocument/2006/relationships/hyperlink" Target="https://hivpreventioncoalition.unaids.org/en/resources/tools-support-lenacapavir-introduction" TargetMode="External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9" Type="http://schemas.openxmlformats.org/officeDocument/2006/relationships/hyperlink" Target="https://hivpreventioncoalition.unaids.org/en/resources/people-centred-hiv-prevention-communication-consolidated-approaches-demand-generation-and" TargetMode="External"/><Relationship Id="rId4" Type="http://schemas.openxmlformats.org/officeDocument/2006/relationships/styles" Target="styles.xml"/><Relationship Id="rId9" Type="http://schemas.openxmlformats.org/officeDocument/2006/relationships/hyperlink" Target="https://hivpreventioncoalition.unaids.org/en/resources/hiv-prevention-2030-global-access-framework-country-led-responses" TargetMode="External"/><Relationship Id="rId14" Type="http://schemas.openxmlformats.org/officeDocument/2006/relationships/hyperlink" Target="https://hivpreventioncoalition.unaids.org/en/resources/hiv-prevention-2030-global-access-framework-country-led-responses" TargetMode="External"/><Relationship Id="rId22" Type="http://schemas.openxmlformats.org/officeDocument/2006/relationships/hyperlink" Target="https://hivpreventioncoalition.unaids.org/en/resources/people-centred-hiv-prevention-communication-consolidated-approaches-demand-generation-and" TargetMode="External"/><Relationship Id="rId27" Type="http://schemas.openxmlformats.org/officeDocument/2006/relationships/hyperlink" Target="https://hivpreventioncoalition.unaids.org/en/resources/planning-and-managing-hiv-programmes-key-populations" TargetMode="External"/><Relationship Id="rId30" Type="http://schemas.openxmlformats.org/officeDocument/2006/relationships/hyperlink" Target="https://hivpreventioncoalition.unaids.org/en/resources/hiv-prevention-among-adolescent-girls-and-young-women-july-2016" TargetMode="External"/><Relationship Id="rId35" Type="http://schemas.openxmlformats.org/officeDocument/2006/relationships/hyperlink" Target="https://hivpreventioncoalition.unaids.org/en/resources/men-and-hiv-evidence-based-approaches-and-interventions-framework-person-centred-health" TargetMode="External"/><Relationship Id="rId43" Type="http://schemas.openxmlformats.org/officeDocument/2006/relationships/hyperlink" Target="https://www.who.int/publications/i/item/9789240097230" TargetMode="External"/><Relationship Id="rId48" Type="http://schemas.openxmlformats.org/officeDocument/2006/relationships/hyperlink" Target="https://hivpreventioncoalition.unaids.org/en/resources/country-support-guidance-and-tools-gc8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hyperlink" Target="https://hivpreventioncoalition.unaids.org/en/resources/supporting-prioritization-context-hiv-funding-cuts" TargetMode="External"/><Relationship Id="rId17" Type="http://schemas.openxmlformats.org/officeDocument/2006/relationships/hyperlink" Target="https://hivpreventioncoalition.unaids.org/en/resources/sub-national-hiv-estimates-priority-populations-tool" TargetMode="External"/><Relationship Id="rId25" Type="http://schemas.openxmlformats.org/officeDocument/2006/relationships/hyperlink" Target="https://hivpreventioncoalition.unaids.org/en/resources/budgeting-and-resource-planning-guidance-implementing-virtual-interventions-part-hiv" TargetMode="External"/><Relationship Id="rId33" Type="http://schemas.openxmlformats.org/officeDocument/2006/relationships/hyperlink" Target="https://hivpreventioncoalition.unaids.org/en/resources/decision-making-aid-investments-hiv-prevention-programmes-among-adolescent-girls-and" TargetMode="External"/><Relationship Id="rId38" Type="http://schemas.openxmlformats.org/officeDocument/2006/relationships/hyperlink" Target="https://hivpreventioncoalition.unaids.org/en/resources/total-market-approach-playbook-sustainable-condom-access" TargetMode="External"/><Relationship Id="rId46" Type="http://schemas.openxmlformats.org/officeDocument/2006/relationships/hyperlink" Target="https://hivpreventioncoalition.unaids.org/en/resources/tools-support-lenacapavir-introduction" TargetMode="External"/><Relationship Id="rId20" Type="http://schemas.openxmlformats.org/officeDocument/2006/relationships/hyperlink" Target="https://hivpreventioncoalition.unaids.org/en/resources/people-centred-hiv-prevention-communication-consolidated-approaches-demand-generation-and" TargetMode="External"/><Relationship Id="rId41" Type="http://schemas.openxmlformats.org/officeDocument/2006/relationships/hyperlink" Target="https://hivpreventioncoalition.unaids.org/en/resources/guidelines-lenacapavir-hiv-prevention-and-testing-strategies-long-acting-injectable-pre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hivpreventioncoalition.unaids.org/en/resources/supporting-prioritization-context-hiv-funding-cuts" TargetMode="External"/><Relationship Id="rId23" Type="http://schemas.openxmlformats.org/officeDocument/2006/relationships/hyperlink" Target="https://hivpreventioncoalition.unaids.org/en/scorecards" TargetMode="External"/><Relationship Id="rId28" Type="http://schemas.openxmlformats.org/officeDocument/2006/relationships/hyperlink" Target="https://hivpreventioncoalition.unaids.org/en/resources/planning-and-managing-hiv-programmes-key-populations" TargetMode="External"/><Relationship Id="rId36" Type="http://schemas.openxmlformats.org/officeDocument/2006/relationships/hyperlink" Target="https://hivpreventioncoalition.unaids.org/en/resources/men-and-hiv-evidence-based-approaches-and-interventions-framework-person-centred-health" TargetMode="External"/><Relationship Id="rId49" Type="http://schemas.openxmlformats.org/officeDocument/2006/relationships/hyperlink" Target="https://hivpreventioncoalition.unaids.org/en/resources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resources.theglobalfund.org/media/mbmbjftc/cr_gc8-modular-framework_handbook_en.pdf" TargetMode="External"/><Relationship Id="rId31" Type="http://schemas.openxmlformats.org/officeDocument/2006/relationships/hyperlink" Target="https://hivpreventioncoalition.unaids.org/en/resources/decision-making-aid-investments-hiv-prevention-programmes-among-adolescent-girls-and" TargetMode="External"/><Relationship Id="rId44" Type="http://schemas.openxmlformats.org/officeDocument/2006/relationships/hyperlink" Target="https://www.who.int/publications/i/item/9789240097230" TargetMode="External"/><Relationship Id="rId5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hivpreventioncoalition.unaids.org/en/resources/planning-and-managing-hiv-programmes-key-populations" TargetMode="External"/><Relationship Id="rId2" Type="http://schemas.openxmlformats.org/officeDocument/2006/relationships/hyperlink" Target="https://hivpreventioncoalition.unaids.org/en/resources/five-hiv-prevention-self-assessment-tools-psats" TargetMode="External"/><Relationship Id="rId1" Type="http://schemas.openxmlformats.org/officeDocument/2006/relationships/hyperlink" Target="https://hivpreventioncoalition.unaids.org/en/resources/people-centred-hiv-prevention-communication-consolidated-approaches-demand-generation-and" TargetMode="External"/><Relationship Id="rId5" Type="http://schemas.openxmlformats.org/officeDocument/2006/relationships/hyperlink" Target="https://hivpreventioncoalition.unaids.org/en/resources/decision-making-aid-investments-hiv-prevention-programmes-among-adolescent-girls-and" TargetMode="External"/><Relationship Id="rId4" Type="http://schemas.openxmlformats.org/officeDocument/2006/relationships/hyperlink" Target="https://hivpreventioncoalition.unaids.org/en/resources/decision-making-aid-investments-hiv-prevention-programmes-among-adolescent-girls-a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cVt+EpDE2fwt5MdIBFjX1F4NSw==">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</go:docsCustomData>
</go:gDocsCustomXmlDataStorage>
</file>

<file path=customXml/itemProps1.xml><?xml version="1.0" encoding="utf-8"?>
<ds:datastoreItem xmlns:ds="http://schemas.openxmlformats.org/officeDocument/2006/customXml" ds:itemID="{D1048986-BEDE-4185-BE7A-8A70F8DF65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c2e1cf9b-e1b6-44eb-8021-428c292d3eb5}" enabled="0" method="" siteId="{c2e1cf9b-e1b6-44eb-8021-428c292d3eb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4925</Words>
  <Characters>31474</Characters>
  <Application>Microsoft Office Word</Application>
  <DocSecurity>4</DocSecurity>
  <Lines>629</Lines>
  <Paragraphs>279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BYARUHANGA, Buyinza Gloria</dc:creator>
  <lastModifiedBy>BYARUHANGA, Buyinza Gloria</lastModifiedBy>
  <revision>2</revision>
  <dcterms:created xsi:type="dcterms:W3CDTF">2026-05-28T07:22:00.0000000Z</dcterms:created>
  <dcterms:modified xsi:type="dcterms:W3CDTF">2026-05-28T07:22:00.0000000Z</dcterms:modified>
  <keywords>, docId:EF03748E9F6B687A424C00F3CD4573B2</keywords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0x010100070B027ED5492E489E18E2375296B630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f74399df-9a95-46fe-97ca-e68bbfa826f0</vt:lpwstr>
  </property>
  <property fmtid="{D5CDD505-2E9C-101B-9397-08002B2CF9AE}" pid="5" name="docLang">
    <vt:lpwstr>en</vt:lpwstr>
  </property>
</Properties>
</file>